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5C40A2" w14:textId="77777777" w:rsidR="00A00388" w:rsidRDefault="00A00388" w:rsidP="00911DED">
      <w:pPr>
        <w:pStyle w:val="Default"/>
        <w:spacing w:line="276" w:lineRule="auto"/>
        <w:jc w:val="center"/>
        <w:rPr>
          <w:b/>
          <w:bCs/>
          <w:color w:val="auto"/>
          <w:sz w:val="22"/>
          <w:szCs w:val="22"/>
        </w:rPr>
      </w:pPr>
      <w:r>
        <w:rPr>
          <w:b/>
          <w:bCs/>
          <w:color w:val="auto"/>
          <w:sz w:val="22"/>
          <w:szCs w:val="22"/>
        </w:rPr>
        <w:t>TÉRMINOS DE REFERENCIA</w:t>
      </w:r>
    </w:p>
    <w:p w14:paraId="6228300F" w14:textId="4EAA34C7" w:rsidR="00A00388" w:rsidRDefault="00325F5D" w:rsidP="00911DED">
      <w:pPr>
        <w:pStyle w:val="Default"/>
        <w:spacing w:line="276" w:lineRule="auto"/>
        <w:jc w:val="center"/>
        <w:rPr>
          <w:b/>
          <w:bCs/>
          <w:color w:val="auto"/>
          <w:sz w:val="22"/>
          <w:szCs w:val="22"/>
        </w:rPr>
      </w:pPr>
      <w:r>
        <w:rPr>
          <w:b/>
          <w:bCs/>
          <w:color w:val="auto"/>
          <w:sz w:val="22"/>
          <w:szCs w:val="22"/>
        </w:rPr>
        <w:t>REPARACION REDUCTOR FARREL SR 135 Y CRUCETAS PASADORES BOMBA 12U</w:t>
      </w:r>
    </w:p>
    <w:p w14:paraId="3AC8ABE8" w14:textId="77777777" w:rsidR="00A00388" w:rsidRDefault="00A00388" w:rsidP="00A00388">
      <w:pPr>
        <w:pStyle w:val="Default"/>
        <w:spacing w:line="276" w:lineRule="auto"/>
        <w:jc w:val="both"/>
        <w:rPr>
          <w:b/>
          <w:bCs/>
          <w:color w:val="auto"/>
          <w:sz w:val="22"/>
          <w:szCs w:val="22"/>
        </w:rPr>
      </w:pPr>
    </w:p>
    <w:p w14:paraId="3F77B1CE" w14:textId="77777777" w:rsidR="00A00388" w:rsidRDefault="00A00388" w:rsidP="00A00388">
      <w:pPr>
        <w:pStyle w:val="Default"/>
        <w:spacing w:line="276" w:lineRule="auto"/>
        <w:jc w:val="both"/>
        <w:rPr>
          <w:b/>
          <w:bCs/>
          <w:color w:val="auto"/>
          <w:sz w:val="22"/>
          <w:szCs w:val="22"/>
        </w:rPr>
      </w:pPr>
    </w:p>
    <w:p w14:paraId="6DED1376" w14:textId="77777777" w:rsidR="00A00388" w:rsidRDefault="00A00388" w:rsidP="00A00388">
      <w:pPr>
        <w:pStyle w:val="Default"/>
        <w:spacing w:line="276" w:lineRule="auto"/>
        <w:jc w:val="both"/>
        <w:rPr>
          <w:b/>
          <w:bCs/>
          <w:color w:val="auto"/>
          <w:sz w:val="22"/>
          <w:szCs w:val="22"/>
        </w:rPr>
      </w:pPr>
    </w:p>
    <w:p w14:paraId="3B1077B9" w14:textId="77777777" w:rsidR="00A00388" w:rsidRDefault="00A00388" w:rsidP="00A00388">
      <w:pPr>
        <w:pStyle w:val="Default"/>
        <w:spacing w:line="276" w:lineRule="auto"/>
        <w:jc w:val="both"/>
        <w:rPr>
          <w:b/>
          <w:bCs/>
          <w:color w:val="auto"/>
          <w:sz w:val="22"/>
          <w:szCs w:val="22"/>
        </w:rPr>
      </w:pPr>
    </w:p>
    <w:p w14:paraId="01CDD6BE" w14:textId="77777777" w:rsidR="00A00388" w:rsidRPr="00E06E6B" w:rsidRDefault="00A00388" w:rsidP="00A00388">
      <w:pPr>
        <w:pStyle w:val="Default"/>
        <w:spacing w:line="276" w:lineRule="auto"/>
        <w:jc w:val="both"/>
        <w:rPr>
          <w:b/>
          <w:bCs/>
          <w:color w:val="auto"/>
          <w:sz w:val="22"/>
          <w:szCs w:val="22"/>
        </w:rPr>
      </w:pPr>
      <w:r w:rsidRPr="00E06E6B">
        <w:rPr>
          <w:b/>
          <w:bCs/>
          <w:color w:val="auto"/>
          <w:sz w:val="22"/>
          <w:szCs w:val="22"/>
        </w:rPr>
        <w:t xml:space="preserve">1. ANTECEDENTES Y OBJETO DEL REQUERIMIENTO </w:t>
      </w:r>
    </w:p>
    <w:p w14:paraId="50B3E507" w14:textId="77777777" w:rsidR="00A00388" w:rsidRPr="00E06E6B" w:rsidRDefault="00A00388" w:rsidP="00A00388">
      <w:pPr>
        <w:pStyle w:val="Default"/>
        <w:spacing w:line="276" w:lineRule="auto"/>
        <w:jc w:val="both"/>
        <w:rPr>
          <w:color w:val="auto"/>
          <w:sz w:val="22"/>
          <w:szCs w:val="22"/>
        </w:rPr>
      </w:pPr>
      <w:r w:rsidRPr="00E06E6B">
        <w:rPr>
          <w:b/>
          <w:bCs/>
          <w:color w:val="auto"/>
          <w:sz w:val="22"/>
          <w:szCs w:val="22"/>
        </w:rPr>
        <w:t xml:space="preserve">1.1 ANTECEDENTES </w:t>
      </w:r>
    </w:p>
    <w:p w14:paraId="20662B9E" w14:textId="3C9CB3CB" w:rsidR="00A00388" w:rsidRDefault="00A00388" w:rsidP="00A00388">
      <w:pPr>
        <w:pStyle w:val="Default"/>
        <w:spacing w:before="120" w:after="120" w:line="360" w:lineRule="auto"/>
        <w:jc w:val="both"/>
        <w:rPr>
          <w:bCs/>
          <w:color w:val="auto"/>
          <w:sz w:val="22"/>
          <w:szCs w:val="22"/>
        </w:rPr>
      </w:pPr>
      <w:r w:rsidRPr="00E06E6B">
        <w:rPr>
          <w:bCs/>
          <w:color w:val="auto"/>
          <w:sz w:val="22"/>
          <w:szCs w:val="22"/>
        </w:rPr>
        <w:t xml:space="preserve">El propósito del servicio es satisfacer la necesidad de </w:t>
      </w:r>
      <w:r w:rsidR="00325F5D">
        <w:rPr>
          <w:bCs/>
          <w:color w:val="auto"/>
          <w:sz w:val="22"/>
          <w:szCs w:val="22"/>
        </w:rPr>
        <w:t>reparar un</w:t>
      </w:r>
      <w:r>
        <w:rPr>
          <w:bCs/>
          <w:color w:val="auto"/>
          <w:sz w:val="22"/>
          <w:szCs w:val="22"/>
        </w:rPr>
        <w:t xml:space="preserve"> </w:t>
      </w:r>
      <w:r w:rsidR="003C2C4A">
        <w:rPr>
          <w:bCs/>
          <w:color w:val="auto"/>
          <w:sz w:val="22"/>
          <w:szCs w:val="22"/>
        </w:rPr>
        <w:t xml:space="preserve">Reductor de velocidad </w:t>
      </w:r>
      <w:r w:rsidR="001C567C">
        <w:rPr>
          <w:bCs/>
          <w:color w:val="auto"/>
          <w:sz w:val="22"/>
          <w:szCs w:val="22"/>
        </w:rPr>
        <w:t xml:space="preserve">y fabricar pasadores de biela a cruceta para restituir </w:t>
      </w:r>
      <w:r>
        <w:rPr>
          <w:bCs/>
          <w:color w:val="auto"/>
          <w:sz w:val="22"/>
          <w:szCs w:val="22"/>
        </w:rPr>
        <w:t>una operación confiable de</w:t>
      </w:r>
      <w:r w:rsidR="00B3427D">
        <w:rPr>
          <w:bCs/>
          <w:color w:val="auto"/>
          <w:sz w:val="22"/>
          <w:szCs w:val="22"/>
        </w:rPr>
        <w:t xml:space="preserve"> la </w:t>
      </w:r>
      <w:r w:rsidR="003C2C4A">
        <w:rPr>
          <w:bCs/>
          <w:color w:val="auto"/>
          <w:sz w:val="22"/>
          <w:szCs w:val="22"/>
        </w:rPr>
        <w:t>UBP02</w:t>
      </w:r>
      <w:r>
        <w:rPr>
          <w:bCs/>
          <w:color w:val="auto"/>
          <w:sz w:val="22"/>
          <w:szCs w:val="22"/>
        </w:rPr>
        <w:t xml:space="preserve">. </w:t>
      </w:r>
    </w:p>
    <w:p w14:paraId="0AA4105D" w14:textId="77777777" w:rsidR="00A00388" w:rsidRPr="00E06E6B" w:rsidRDefault="00A00388" w:rsidP="00A00388">
      <w:pPr>
        <w:pStyle w:val="Default"/>
        <w:spacing w:before="120" w:after="120" w:line="360" w:lineRule="auto"/>
        <w:jc w:val="both"/>
        <w:rPr>
          <w:b/>
          <w:bCs/>
          <w:color w:val="auto"/>
          <w:sz w:val="22"/>
          <w:szCs w:val="22"/>
        </w:rPr>
      </w:pPr>
      <w:r w:rsidRPr="00E06E6B">
        <w:rPr>
          <w:b/>
          <w:bCs/>
          <w:color w:val="auto"/>
          <w:sz w:val="22"/>
          <w:szCs w:val="22"/>
        </w:rPr>
        <w:t xml:space="preserve">1.2 OBJETO DEL REQUERIMIENTO </w:t>
      </w:r>
    </w:p>
    <w:p w14:paraId="53146998" w14:textId="3808B8B1" w:rsidR="00A00388" w:rsidRDefault="00A00388" w:rsidP="00A00388">
      <w:pPr>
        <w:pStyle w:val="Default"/>
        <w:spacing w:before="120" w:after="120" w:line="276" w:lineRule="auto"/>
        <w:jc w:val="both"/>
        <w:rPr>
          <w:bCs/>
          <w:color w:val="auto"/>
          <w:sz w:val="22"/>
          <w:szCs w:val="22"/>
        </w:rPr>
      </w:pPr>
      <w:r>
        <w:rPr>
          <w:bCs/>
          <w:color w:val="auto"/>
          <w:sz w:val="22"/>
          <w:szCs w:val="22"/>
        </w:rPr>
        <w:t xml:space="preserve">Servicio de </w:t>
      </w:r>
      <w:r w:rsidR="00326D2A">
        <w:rPr>
          <w:bCs/>
          <w:color w:val="auto"/>
          <w:sz w:val="22"/>
          <w:szCs w:val="22"/>
        </w:rPr>
        <w:t xml:space="preserve">reparación reductor Farrel </w:t>
      </w:r>
      <w:r w:rsidR="0077772F">
        <w:rPr>
          <w:bCs/>
          <w:color w:val="auto"/>
          <w:sz w:val="22"/>
          <w:szCs w:val="22"/>
        </w:rPr>
        <w:t>SR</w:t>
      </w:r>
      <w:r w:rsidR="00326D2A">
        <w:rPr>
          <w:bCs/>
          <w:color w:val="auto"/>
          <w:sz w:val="22"/>
          <w:szCs w:val="22"/>
        </w:rPr>
        <w:t>135 y cruceta pasadores bomba 12U</w:t>
      </w:r>
    </w:p>
    <w:p w14:paraId="5123D3B2" w14:textId="77777777" w:rsidR="00A00388" w:rsidRPr="00E06E6B" w:rsidRDefault="00A00388" w:rsidP="00A00388">
      <w:pPr>
        <w:pStyle w:val="Default"/>
        <w:spacing w:before="240" w:line="276" w:lineRule="auto"/>
        <w:jc w:val="both"/>
        <w:rPr>
          <w:b/>
          <w:bCs/>
          <w:color w:val="auto"/>
          <w:sz w:val="22"/>
          <w:szCs w:val="22"/>
        </w:rPr>
      </w:pPr>
      <w:r w:rsidRPr="00E06E6B">
        <w:rPr>
          <w:b/>
          <w:bCs/>
          <w:color w:val="auto"/>
          <w:sz w:val="22"/>
          <w:szCs w:val="22"/>
        </w:rPr>
        <w:t xml:space="preserve">2. ALCANCE, DETALLE Y CARACTERÍSTICAS </w:t>
      </w:r>
    </w:p>
    <w:p w14:paraId="667D2795" w14:textId="77777777" w:rsidR="00A00388" w:rsidRPr="00E06E6B" w:rsidRDefault="00A00388" w:rsidP="00A00388">
      <w:pPr>
        <w:pStyle w:val="Default"/>
        <w:spacing w:line="276" w:lineRule="auto"/>
        <w:jc w:val="both"/>
        <w:rPr>
          <w:b/>
          <w:bCs/>
          <w:color w:val="auto"/>
          <w:sz w:val="22"/>
          <w:szCs w:val="22"/>
        </w:rPr>
      </w:pPr>
      <w:r>
        <w:rPr>
          <w:b/>
          <w:bCs/>
          <w:color w:val="auto"/>
          <w:sz w:val="22"/>
          <w:szCs w:val="22"/>
        </w:rPr>
        <w:t>2.1. ALCANCE</w:t>
      </w:r>
    </w:p>
    <w:p w14:paraId="6A6469C0" w14:textId="77777777" w:rsidR="00A00388" w:rsidRPr="00914377" w:rsidRDefault="00A00388" w:rsidP="00A00388">
      <w:pPr>
        <w:spacing w:before="120" w:after="120" w:line="360" w:lineRule="auto"/>
        <w:rPr>
          <w:rFonts w:ascii="Arial" w:hAnsi="Arial" w:cs="Arial"/>
          <w:b/>
          <w:color w:val="FF0000"/>
          <w:sz w:val="24"/>
          <w:szCs w:val="18"/>
        </w:rPr>
      </w:pPr>
      <w:r w:rsidRPr="00914377">
        <w:rPr>
          <w:rFonts w:ascii="Arial" w:hAnsi="Arial" w:cs="Arial"/>
          <w:b/>
          <w:color w:val="FF0000"/>
          <w:sz w:val="24"/>
          <w:szCs w:val="18"/>
        </w:rPr>
        <w:t>Primera fase.</w:t>
      </w:r>
    </w:p>
    <w:p w14:paraId="5536E873" w14:textId="77777777" w:rsidR="00053AA4" w:rsidRDefault="00053AA4" w:rsidP="00053AA4">
      <w:pPr>
        <w:spacing w:before="120" w:after="120" w:line="360" w:lineRule="auto"/>
        <w:rPr>
          <w:rFonts w:ascii="Arial" w:hAnsi="Arial" w:cs="Arial"/>
          <w:sz w:val="20"/>
          <w:szCs w:val="18"/>
          <w:u w:val="single"/>
        </w:rPr>
      </w:pPr>
      <w:r w:rsidRPr="0025249B">
        <w:rPr>
          <w:rFonts w:ascii="Arial" w:hAnsi="Arial" w:cs="Arial"/>
          <w:sz w:val="20"/>
          <w:szCs w:val="18"/>
          <w:u w:val="single"/>
        </w:rPr>
        <w:t>Relevamiento de datos técnicos</w:t>
      </w:r>
    </w:p>
    <w:p w14:paraId="36806975" w14:textId="77777777" w:rsidR="00053AA4" w:rsidRPr="00806300" w:rsidRDefault="00053AA4" w:rsidP="00053AA4">
      <w:pPr>
        <w:spacing w:before="120" w:after="120" w:line="360" w:lineRule="auto"/>
        <w:rPr>
          <w:rFonts w:ascii="Arial" w:hAnsi="Arial" w:cs="Arial"/>
          <w:sz w:val="20"/>
          <w:szCs w:val="18"/>
          <w:u w:val="single"/>
        </w:rPr>
      </w:pPr>
      <w:r>
        <w:rPr>
          <w:rFonts w:ascii="Arial" w:hAnsi="Arial" w:cs="Arial"/>
          <w:sz w:val="20"/>
          <w:szCs w:val="18"/>
          <w:u w:val="single"/>
        </w:rPr>
        <w:t>Una vez adjudicada, realizar el ser</w:t>
      </w:r>
      <w:r w:rsidRPr="0025249B">
        <w:rPr>
          <w:rFonts w:ascii="Arial" w:hAnsi="Arial" w:cs="Arial"/>
          <w:sz w:val="20"/>
          <w:szCs w:val="18"/>
        </w:rPr>
        <w:t>vicio de relevamiento dimensional de las piezas existentes</w:t>
      </w:r>
    </w:p>
    <w:p w14:paraId="775A73A2" w14:textId="77777777" w:rsidR="00053AA4" w:rsidRPr="00806300" w:rsidRDefault="00053AA4" w:rsidP="00053AA4">
      <w:pPr>
        <w:spacing w:before="120" w:after="120" w:line="360" w:lineRule="auto"/>
        <w:jc w:val="both"/>
        <w:rPr>
          <w:rFonts w:ascii="Arial" w:hAnsi="Arial" w:cs="Arial"/>
          <w:sz w:val="20"/>
          <w:szCs w:val="18"/>
          <w:u w:val="single"/>
        </w:rPr>
      </w:pPr>
      <w:r w:rsidRPr="00806300">
        <w:rPr>
          <w:rFonts w:ascii="Arial" w:hAnsi="Arial" w:cs="Arial"/>
          <w:sz w:val="20"/>
          <w:szCs w:val="18"/>
          <w:u w:val="single"/>
        </w:rPr>
        <w:t>Medidas finales</w:t>
      </w:r>
    </w:p>
    <w:p w14:paraId="64130EA7" w14:textId="77777777" w:rsidR="00053AA4" w:rsidRPr="00E06E6B" w:rsidRDefault="00053AA4" w:rsidP="00053AA4">
      <w:pPr>
        <w:spacing w:before="120" w:after="120" w:line="360" w:lineRule="auto"/>
        <w:jc w:val="both"/>
        <w:rPr>
          <w:rFonts w:ascii="Arial" w:hAnsi="Arial" w:cs="Arial"/>
          <w:sz w:val="20"/>
          <w:szCs w:val="18"/>
        </w:rPr>
      </w:pPr>
      <w:r w:rsidRPr="00E06E6B">
        <w:rPr>
          <w:rFonts w:ascii="Arial" w:hAnsi="Arial" w:cs="Arial"/>
          <w:sz w:val="20"/>
          <w:szCs w:val="18"/>
        </w:rPr>
        <w:t xml:space="preserve">Las medidas finales estarán de acuerdo </w:t>
      </w:r>
      <w:r>
        <w:rPr>
          <w:rFonts w:ascii="Arial" w:hAnsi="Arial" w:cs="Arial"/>
          <w:sz w:val="20"/>
          <w:szCs w:val="18"/>
        </w:rPr>
        <w:t xml:space="preserve">a la muestra y verificación del Supervisor asignado de YPFB TR </w:t>
      </w:r>
      <w:r w:rsidRPr="00E06E6B">
        <w:rPr>
          <w:rFonts w:ascii="Arial" w:hAnsi="Arial" w:cs="Arial"/>
          <w:sz w:val="20"/>
          <w:szCs w:val="18"/>
        </w:rPr>
        <w:t>para la fabricación de</w:t>
      </w:r>
      <w:r>
        <w:rPr>
          <w:rFonts w:ascii="Arial" w:hAnsi="Arial" w:cs="Arial"/>
          <w:sz w:val="20"/>
          <w:szCs w:val="18"/>
        </w:rPr>
        <w:t xml:space="preserve"> pasadores y maquinados </w:t>
      </w:r>
      <w:r w:rsidRPr="00E06E6B">
        <w:rPr>
          <w:rFonts w:ascii="Arial" w:hAnsi="Arial" w:cs="Arial"/>
          <w:sz w:val="20"/>
          <w:szCs w:val="18"/>
        </w:rPr>
        <w:t xml:space="preserve"> </w:t>
      </w:r>
    </w:p>
    <w:p w14:paraId="4A25FFCC" w14:textId="77777777" w:rsidR="00053AA4" w:rsidRPr="00E06E6B" w:rsidRDefault="00053AA4" w:rsidP="00053AA4">
      <w:pPr>
        <w:spacing w:before="120" w:after="120" w:line="360" w:lineRule="auto"/>
        <w:jc w:val="both"/>
        <w:rPr>
          <w:rFonts w:ascii="Arial" w:hAnsi="Arial" w:cs="Arial"/>
          <w:sz w:val="20"/>
          <w:szCs w:val="18"/>
        </w:rPr>
      </w:pPr>
      <w:r w:rsidRPr="00E06E6B">
        <w:rPr>
          <w:rFonts w:ascii="Arial" w:hAnsi="Arial" w:cs="Arial"/>
          <w:sz w:val="20"/>
          <w:szCs w:val="18"/>
        </w:rPr>
        <w:t>El tiempo de</w:t>
      </w:r>
      <w:r>
        <w:rPr>
          <w:rFonts w:ascii="Arial" w:hAnsi="Arial" w:cs="Arial"/>
          <w:sz w:val="20"/>
          <w:szCs w:val="18"/>
        </w:rPr>
        <w:t xml:space="preserve">l servicio </w:t>
      </w:r>
      <w:r w:rsidRPr="00E06E6B">
        <w:rPr>
          <w:rFonts w:ascii="Arial" w:hAnsi="Arial" w:cs="Arial"/>
          <w:sz w:val="20"/>
          <w:szCs w:val="18"/>
        </w:rPr>
        <w:t xml:space="preserve">no deberá ser mayor a los </w:t>
      </w:r>
      <w:r>
        <w:rPr>
          <w:rFonts w:ascii="Arial" w:hAnsi="Arial" w:cs="Arial"/>
          <w:sz w:val="20"/>
          <w:szCs w:val="18"/>
        </w:rPr>
        <w:t>10</w:t>
      </w:r>
      <w:r w:rsidRPr="00E06E6B">
        <w:rPr>
          <w:rFonts w:ascii="Arial" w:hAnsi="Arial" w:cs="Arial"/>
          <w:sz w:val="20"/>
          <w:szCs w:val="18"/>
        </w:rPr>
        <w:t xml:space="preserve"> días</w:t>
      </w:r>
      <w:r>
        <w:rPr>
          <w:rFonts w:ascii="Arial" w:hAnsi="Arial" w:cs="Arial"/>
          <w:sz w:val="20"/>
          <w:szCs w:val="18"/>
        </w:rPr>
        <w:t xml:space="preserve"> calendarios</w:t>
      </w:r>
    </w:p>
    <w:p w14:paraId="2ED31ADD" w14:textId="77777777" w:rsidR="00053AA4" w:rsidRPr="00E06E6B" w:rsidRDefault="00053AA4" w:rsidP="00053AA4">
      <w:pPr>
        <w:pStyle w:val="Pa1"/>
        <w:spacing w:before="120" w:after="120" w:line="360" w:lineRule="auto"/>
        <w:jc w:val="both"/>
        <w:rPr>
          <w:rFonts w:ascii="Arial" w:hAnsi="Arial" w:cs="Arial"/>
          <w:sz w:val="20"/>
          <w:szCs w:val="18"/>
        </w:rPr>
      </w:pPr>
      <w:r w:rsidRPr="00E06E6B">
        <w:rPr>
          <w:rFonts w:ascii="Arial" w:hAnsi="Arial" w:cs="Arial"/>
          <w:b/>
          <w:sz w:val="20"/>
          <w:szCs w:val="18"/>
        </w:rPr>
        <w:t>Determinar la geometría y los materiales</w:t>
      </w:r>
    </w:p>
    <w:p w14:paraId="73BA5D62" w14:textId="77777777" w:rsidR="00053AA4" w:rsidRPr="00E06E6B" w:rsidRDefault="00053AA4" w:rsidP="00053AA4">
      <w:pPr>
        <w:pStyle w:val="Pa1"/>
        <w:spacing w:before="120" w:after="120" w:line="360" w:lineRule="auto"/>
        <w:jc w:val="both"/>
        <w:rPr>
          <w:rFonts w:ascii="Arial" w:hAnsi="Arial" w:cs="Arial"/>
          <w:sz w:val="20"/>
          <w:szCs w:val="18"/>
        </w:rPr>
      </w:pPr>
      <w:r w:rsidRPr="00E06E6B">
        <w:rPr>
          <w:rFonts w:ascii="Arial" w:hAnsi="Arial" w:cs="Arial"/>
          <w:sz w:val="20"/>
          <w:szCs w:val="18"/>
        </w:rPr>
        <w:t xml:space="preserve">a) Formas y dimensiones. </w:t>
      </w:r>
      <w:r>
        <w:rPr>
          <w:rFonts w:ascii="Arial" w:hAnsi="Arial" w:cs="Arial"/>
          <w:sz w:val="20"/>
          <w:szCs w:val="18"/>
        </w:rPr>
        <w:t xml:space="preserve">Las </w:t>
      </w:r>
      <w:r w:rsidRPr="00E06E6B">
        <w:rPr>
          <w:rFonts w:ascii="Arial" w:hAnsi="Arial" w:cs="Arial"/>
          <w:sz w:val="20"/>
          <w:szCs w:val="18"/>
        </w:rPr>
        <w:t xml:space="preserve">dimensiones de piezas y componentes a partir de la medición de </w:t>
      </w:r>
      <w:r>
        <w:rPr>
          <w:rFonts w:ascii="Arial" w:hAnsi="Arial" w:cs="Arial"/>
          <w:sz w:val="20"/>
          <w:szCs w:val="18"/>
        </w:rPr>
        <w:t xml:space="preserve">la </w:t>
      </w:r>
      <w:r w:rsidRPr="00E06E6B">
        <w:rPr>
          <w:rFonts w:ascii="Arial" w:hAnsi="Arial" w:cs="Arial"/>
          <w:sz w:val="20"/>
          <w:szCs w:val="18"/>
        </w:rPr>
        <w:t xml:space="preserve">muestra </w:t>
      </w:r>
    </w:p>
    <w:p w14:paraId="4F9D7548" w14:textId="77777777" w:rsidR="00053AA4" w:rsidRPr="00E06E6B" w:rsidRDefault="00053AA4" w:rsidP="00053AA4">
      <w:pPr>
        <w:pStyle w:val="Pa1"/>
        <w:spacing w:before="120" w:after="120" w:line="360" w:lineRule="auto"/>
        <w:jc w:val="both"/>
        <w:rPr>
          <w:rFonts w:ascii="Arial" w:hAnsi="Arial" w:cs="Arial"/>
          <w:sz w:val="20"/>
          <w:szCs w:val="18"/>
        </w:rPr>
      </w:pPr>
      <w:r w:rsidRPr="00E06E6B">
        <w:rPr>
          <w:rFonts w:ascii="Arial" w:hAnsi="Arial" w:cs="Arial"/>
          <w:sz w:val="20"/>
          <w:szCs w:val="18"/>
        </w:rPr>
        <w:t>b) Tolerancias</w:t>
      </w:r>
      <w:r>
        <w:rPr>
          <w:rFonts w:ascii="Arial" w:hAnsi="Arial" w:cs="Arial"/>
          <w:sz w:val="20"/>
          <w:szCs w:val="18"/>
        </w:rPr>
        <w:t xml:space="preserve"> y </w:t>
      </w:r>
      <w:r w:rsidRPr="00E06E6B">
        <w:rPr>
          <w:rFonts w:ascii="Arial" w:hAnsi="Arial" w:cs="Arial"/>
          <w:sz w:val="20"/>
          <w:szCs w:val="18"/>
        </w:rPr>
        <w:t xml:space="preserve">Radios de acuerdo, chaflanes. La geometría de </w:t>
      </w:r>
      <w:r>
        <w:rPr>
          <w:rFonts w:ascii="Arial" w:hAnsi="Arial" w:cs="Arial"/>
          <w:sz w:val="20"/>
          <w:szCs w:val="18"/>
        </w:rPr>
        <w:t>las pieza a Fabricar debe evitarse concentración de tensiones usando</w:t>
      </w:r>
      <w:r w:rsidRPr="00E06E6B">
        <w:rPr>
          <w:rFonts w:ascii="Arial" w:hAnsi="Arial" w:cs="Arial"/>
          <w:sz w:val="20"/>
          <w:szCs w:val="18"/>
        </w:rPr>
        <w:t xml:space="preserve"> </w:t>
      </w:r>
      <w:r>
        <w:rPr>
          <w:rFonts w:ascii="Arial" w:hAnsi="Arial" w:cs="Arial"/>
          <w:sz w:val="20"/>
          <w:szCs w:val="18"/>
        </w:rPr>
        <w:t xml:space="preserve">en </w:t>
      </w:r>
      <w:r w:rsidRPr="00E06E6B">
        <w:rPr>
          <w:rFonts w:ascii="Arial" w:hAnsi="Arial" w:cs="Arial"/>
          <w:sz w:val="20"/>
          <w:szCs w:val="18"/>
        </w:rPr>
        <w:t>detalle como los radios de acuerdo (algunos con importancia funcional, en la fatiga, o en asentamientos) y los chaflanes</w:t>
      </w:r>
      <w:r>
        <w:rPr>
          <w:rFonts w:ascii="Arial" w:hAnsi="Arial" w:cs="Arial"/>
          <w:sz w:val="20"/>
          <w:szCs w:val="18"/>
        </w:rPr>
        <w:t>, en</w:t>
      </w:r>
      <w:r w:rsidRPr="00E06E6B">
        <w:rPr>
          <w:rFonts w:ascii="Arial" w:hAnsi="Arial" w:cs="Arial"/>
          <w:sz w:val="20"/>
          <w:szCs w:val="18"/>
        </w:rPr>
        <w:t xml:space="preserve"> algunos casos se indica matar cantos. </w:t>
      </w:r>
    </w:p>
    <w:p w14:paraId="66A92E96" w14:textId="77777777" w:rsidR="00053AA4" w:rsidRPr="00E06E6B" w:rsidRDefault="00053AA4" w:rsidP="00053AA4">
      <w:pPr>
        <w:pStyle w:val="Pa1"/>
        <w:spacing w:before="120" w:after="120" w:line="360" w:lineRule="auto"/>
        <w:jc w:val="both"/>
        <w:rPr>
          <w:rFonts w:ascii="Arial" w:hAnsi="Arial" w:cs="Arial"/>
          <w:sz w:val="20"/>
          <w:szCs w:val="18"/>
        </w:rPr>
      </w:pPr>
      <w:r>
        <w:rPr>
          <w:rFonts w:ascii="Arial" w:hAnsi="Arial" w:cs="Arial"/>
          <w:sz w:val="20"/>
          <w:szCs w:val="18"/>
        </w:rPr>
        <w:t xml:space="preserve">Indicar </w:t>
      </w:r>
      <w:r w:rsidRPr="00E06E6B">
        <w:rPr>
          <w:rFonts w:ascii="Arial" w:hAnsi="Arial" w:cs="Arial"/>
          <w:sz w:val="20"/>
          <w:szCs w:val="18"/>
        </w:rPr>
        <w:t>sobre procesos tratamientos térmicos y superficiales</w:t>
      </w:r>
      <w:r>
        <w:rPr>
          <w:rFonts w:ascii="Arial" w:hAnsi="Arial" w:cs="Arial"/>
          <w:sz w:val="20"/>
          <w:szCs w:val="18"/>
        </w:rPr>
        <w:t>.</w:t>
      </w:r>
    </w:p>
    <w:p w14:paraId="036D0BC2" w14:textId="77777777" w:rsidR="00053AA4" w:rsidRPr="00E06E6B" w:rsidRDefault="00053AA4" w:rsidP="00053AA4">
      <w:pPr>
        <w:pStyle w:val="Pa1"/>
        <w:spacing w:before="120" w:after="120" w:line="360" w:lineRule="auto"/>
        <w:jc w:val="both"/>
        <w:rPr>
          <w:rFonts w:ascii="Arial" w:hAnsi="Arial" w:cs="Arial"/>
          <w:sz w:val="20"/>
          <w:szCs w:val="18"/>
        </w:rPr>
      </w:pPr>
      <w:r w:rsidRPr="00E06E6B">
        <w:rPr>
          <w:rFonts w:ascii="Arial" w:hAnsi="Arial" w:cs="Arial"/>
          <w:sz w:val="20"/>
          <w:szCs w:val="18"/>
        </w:rPr>
        <w:t>En caso de no contar con los materiales en el mercado nacional, se coordinará el uso de uno alternativo con la supervisión del servicio por parte de YPFB Transporte S.A.</w:t>
      </w:r>
    </w:p>
    <w:p w14:paraId="00F65C49" w14:textId="77777777" w:rsidR="00A00388" w:rsidRDefault="00A00388" w:rsidP="00A00388">
      <w:pPr>
        <w:spacing w:before="120" w:after="120" w:line="360" w:lineRule="auto"/>
        <w:rPr>
          <w:rFonts w:ascii="Arial" w:hAnsi="Arial" w:cs="Arial"/>
          <w:b/>
          <w:color w:val="FF0000"/>
          <w:sz w:val="24"/>
          <w:szCs w:val="18"/>
        </w:rPr>
      </w:pPr>
    </w:p>
    <w:p w14:paraId="063F0582" w14:textId="77777777" w:rsidR="00A00388" w:rsidRPr="00914377" w:rsidRDefault="00A00388" w:rsidP="00A00388">
      <w:pPr>
        <w:spacing w:before="120" w:after="120" w:line="360" w:lineRule="auto"/>
        <w:rPr>
          <w:rFonts w:ascii="Arial" w:hAnsi="Arial" w:cs="Arial"/>
          <w:b/>
          <w:color w:val="FF0000"/>
          <w:sz w:val="24"/>
          <w:szCs w:val="18"/>
        </w:rPr>
      </w:pPr>
      <w:r w:rsidRPr="00914377">
        <w:rPr>
          <w:rFonts w:ascii="Arial" w:hAnsi="Arial" w:cs="Arial"/>
          <w:b/>
          <w:color w:val="FF0000"/>
          <w:sz w:val="24"/>
          <w:szCs w:val="18"/>
        </w:rPr>
        <w:t>Segunda fase:</w:t>
      </w:r>
    </w:p>
    <w:p w14:paraId="3AC30D6A" w14:textId="77777777" w:rsidR="00A00388" w:rsidRPr="00806300" w:rsidRDefault="00A00388" w:rsidP="00A00388">
      <w:pPr>
        <w:spacing w:before="120" w:after="120" w:line="360" w:lineRule="auto"/>
        <w:jc w:val="both"/>
        <w:rPr>
          <w:rFonts w:ascii="Arial" w:hAnsi="Arial" w:cs="Arial"/>
          <w:sz w:val="20"/>
          <w:szCs w:val="18"/>
          <w:u w:val="single"/>
        </w:rPr>
      </w:pPr>
      <w:r w:rsidRPr="00806300">
        <w:rPr>
          <w:rFonts w:ascii="Arial" w:hAnsi="Arial" w:cs="Arial"/>
          <w:sz w:val="20"/>
          <w:szCs w:val="18"/>
          <w:u w:val="single"/>
        </w:rPr>
        <w:t>Fabricación de piezas</w:t>
      </w:r>
    </w:p>
    <w:p w14:paraId="41A6A9CE" w14:textId="77777777" w:rsidR="00053AA4" w:rsidRPr="00E06E6B" w:rsidRDefault="00053AA4" w:rsidP="00053AA4">
      <w:pPr>
        <w:spacing w:before="120" w:after="120" w:line="360" w:lineRule="auto"/>
        <w:jc w:val="both"/>
        <w:rPr>
          <w:rFonts w:ascii="Arial" w:hAnsi="Arial" w:cs="Arial"/>
          <w:sz w:val="20"/>
          <w:szCs w:val="18"/>
        </w:rPr>
      </w:pPr>
      <w:r w:rsidRPr="00E06E6B">
        <w:rPr>
          <w:rFonts w:ascii="Arial" w:hAnsi="Arial" w:cs="Arial"/>
          <w:sz w:val="20"/>
          <w:szCs w:val="18"/>
        </w:rPr>
        <w:lastRenderedPageBreak/>
        <w:t>El pre</w:t>
      </w:r>
      <w:r w:rsidRPr="00E06E6B">
        <w:rPr>
          <w:rFonts w:ascii="Arial" w:hAnsi="Arial" w:cs="Arial"/>
          <w:i/>
          <w:sz w:val="20"/>
          <w:szCs w:val="18"/>
        </w:rPr>
        <w:t>s</w:t>
      </w:r>
      <w:r w:rsidRPr="00E06E6B">
        <w:rPr>
          <w:rFonts w:ascii="Arial" w:hAnsi="Arial" w:cs="Arial"/>
          <w:sz w:val="20"/>
          <w:szCs w:val="18"/>
        </w:rPr>
        <w:t xml:space="preserve">ente documento tiene como objetivo el definir las condiciones bajo las cuales las piezas serán </w:t>
      </w:r>
      <w:r>
        <w:rPr>
          <w:rFonts w:ascii="Arial" w:hAnsi="Arial" w:cs="Arial"/>
          <w:sz w:val="20"/>
          <w:szCs w:val="18"/>
        </w:rPr>
        <w:t>maquinados y fabricados</w:t>
      </w:r>
    </w:p>
    <w:p w14:paraId="31CD1BE1" w14:textId="77777777" w:rsidR="00053AA4" w:rsidRPr="00E06E6B" w:rsidRDefault="00053AA4" w:rsidP="00053AA4">
      <w:pPr>
        <w:spacing w:before="120" w:after="120" w:line="360" w:lineRule="auto"/>
        <w:jc w:val="both"/>
        <w:rPr>
          <w:rFonts w:ascii="Arial" w:hAnsi="Arial" w:cs="Arial"/>
          <w:color w:val="000000"/>
          <w:sz w:val="20"/>
          <w:szCs w:val="18"/>
        </w:rPr>
      </w:pPr>
      <w:r w:rsidRPr="00E06E6B">
        <w:rPr>
          <w:rFonts w:ascii="Arial" w:hAnsi="Arial" w:cs="Arial"/>
          <w:color w:val="000000"/>
          <w:sz w:val="20"/>
          <w:szCs w:val="18"/>
        </w:rPr>
        <w:t>Los resultados de esta actividad se dan mediante la copia de piezas usadas</w:t>
      </w:r>
      <w:r>
        <w:rPr>
          <w:rFonts w:ascii="Arial" w:hAnsi="Arial" w:cs="Arial"/>
          <w:color w:val="000000"/>
          <w:sz w:val="20"/>
          <w:szCs w:val="18"/>
        </w:rPr>
        <w:t>.</w:t>
      </w:r>
      <w:r w:rsidRPr="00E06E6B">
        <w:rPr>
          <w:rFonts w:ascii="Arial" w:hAnsi="Arial" w:cs="Arial"/>
          <w:color w:val="000000"/>
          <w:sz w:val="20"/>
          <w:szCs w:val="18"/>
        </w:rPr>
        <w:t xml:space="preserve"> Siendo muy importante completar la terminación de las piezas.</w:t>
      </w:r>
    </w:p>
    <w:p w14:paraId="24B34AA0" w14:textId="77777777" w:rsidR="00053AA4" w:rsidRDefault="00053AA4" w:rsidP="00053AA4">
      <w:pPr>
        <w:spacing w:before="120" w:after="120" w:line="360" w:lineRule="auto"/>
        <w:jc w:val="both"/>
        <w:rPr>
          <w:rFonts w:ascii="Arial" w:hAnsi="Arial" w:cs="Arial"/>
          <w:sz w:val="20"/>
          <w:szCs w:val="18"/>
        </w:rPr>
      </w:pPr>
      <w:r w:rsidRPr="00E06E6B">
        <w:rPr>
          <w:rFonts w:ascii="Arial" w:hAnsi="Arial" w:cs="Arial"/>
          <w:sz w:val="20"/>
          <w:szCs w:val="18"/>
        </w:rPr>
        <w:t xml:space="preserve">El alcance del servicio es para la </w:t>
      </w:r>
      <w:r>
        <w:rPr>
          <w:rFonts w:ascii="Arial" w:hAnsi="Arial" w:cs="Arial"/>
          <w:sz w:val="20"/>
          <w:szCs w:val="18"/>
        </w:rPr>
        <w:t xml:space="preserve">maquinar y </w:t>
      </w:r>
      <w:r w:rsidRPr="00E06E6B">
        <w:rPr>
          <w:rFonts w:ascii="Arial" w:hAnsi="Arial" w:cs="Arial"/>
          <w:sz w:val="20"/>
          <w:szCs w:val="18"/>
        </w:rPr>
        <w:t>fabrica</w:t>
      </w:r>
      <w:r>
        <w:rPr>
          <w:rFonts w:ascii="Arial" w:hAnsi="Arial" w:cs="Arial"/>
          <w:sz w:val="20"/>
          <w:szCs w:val="18"/>
        </w:rPr>
        <w:t>r</w:t>
      </w:r>
      <w:r w:rsidRPr="00E06E6B">
        <w:rPr>
          <w:rFonts w:ascii="Arial" w:hAnsi="Arial" w:cs="Arial"/>
          <w:sz w:val="20"/>
          <w:szCs w:val="18"/>
        </w:rPr>
        <w:t xml:space="preserve"> de los siguientes</w:t>
      </w:r>
      <w:r>
        <w:rPr>
          <w:rFonts w:ascii="Arial" w:hAnsi="Arial" w:cs="Arial"/>
          <w:sz w:val="20"/>
          <w:szCs w:val="18"/>
        </w:rPr>
        <w:t xml:space="preserve"> elementos:</w:t>
      </w:r>
    </w:p>
    <w:p w14:paraId="0B2BA145" w14:textId="362D9ED3" w:rsidR="00A00388" w:rsidRDefault="00EE0C68" w:rsidP="00A00388">
      <w:pPr>
        <w:spacing w:before="120" w:after="120" w:line="360" w:lineRule="auto"/>
        <w:jc w:val="both"/>
        <w:rPr>
          <w:rFonts w:ascii="Arial" w:hAnsi="Arial" w:cs="Arial"/>
          <w:sz w:val="20"/>
          <w:szCs w:val="18"/>
        </w:rPr>
      </w:pPr>
      <w:r w:rsidRPr="00EE0C68">
        <w:rPr>
          <w:noProof/>
        </w:rPr>
        <w:drawing>
          <wp:inline distT="0" distB="0" distL="0" distR="0" wp14:anchorId="2DD02FCC" wp14:editId="516082B3">
            <wp:extent cx="5943600" cy="126555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1265555"/>
                    </a:xfrm>
                    <a:prstGeom prst="rect">
                      <a:avLst/>
                    </a:prstGeom>
                    <a:noFill/>
                    <a:ln>
                      <a:noFill/>
                    </a:ln>
                  </pic:spPr>
                </pic:pic>
              </a:graphicData>
            </a:graphic>
          </wp:inline>
        </w:drawing>
      </w:r>
    </w:p>
    <w:p w14:paraId="405BD475" w14:textId="3C66B656" w:rsidR="00A00388" w:rsidRDefault="00A00388" w:rsidP="00A00388">
      <w:pPr>
        <w:spacing w:before="120" w:after="120" w:line="360" w:lineRule="auto"/>
        <w:rPr>
          <w:rFonts w:ascii="Arial" w:hAnsi="Arial" w:cs="Arial"/>
          <w:sz w:val="20"/>
          <w:szCs w:val="18"/>
        </w:rPr>
      </w:pPr>
      <w:r w:rsidRPr="00E06E6B">
        <w:rPr>
          <w:rFonts w:ascii="Arial" w:hAnsi="Arial" w:cs="Arial"/>
          <w:sz w:val="20"/>
          <w:szCs w:val="18"/>
        </w:rPr>
        <w:t>Detalle de la fabricación de las partes:</w:t>
      </w:r>
    </w:p>
    <w:p w14:paraId="1DF26C7D" w14:textId="61C26B7C" w:rsidR="00A00388" w:rsidRDefault="00A00388" w:rsidP="00A00388">
      <w:pPr>
        <w:spacing w:before="120" w:after="120" w:line="360" w:lineRule="auto"/>
        <w:rPr>
          <w:rFonts w:eastAsia="Times New Roman"/>
          <w:b/>
          <w:i/>
          <w:sz w:val="20"/>
          <w:szCs w:val="20"/>
          <w:lang w:eastAsia="es-BO"/>
        </w:rPr>
      </w:pPr>
      <w:r>
        <w:rPr>
          <w:rFonts w:eastAsia="Times New Roman"/>
          <w:b/>
          <w:i/>
          <w:sz w:val="20"/>
          <w:szCs w:val="20"/>
          <w:lang w:eastAsia="es-BO"/>
        </w:rPr>
        <w:t>1.</w:t>
      </w:r>
      <w:r w:rsidR="00326D2A">
        <w:rPr>
          <w:rFonts w:eastAsia="Times New Roman"/>
          <w:b/>
          <w:i/>
          <w:sz w:val="20"/>
          <w:szCs w:val="20"/>
          <w:lang w:eastAsia="es-BO"/>
        </w:rPr>
        <w:t xml:space="preserve">- </w:t>
      </w:r>
      <w:r w:rsidR="00326D2A" w:rsidRPr="0041431F">
        <w:rPr>
          <w:rFonts w:eastAsia="Times New Roman"/>
          <w:b/>
          <w:i/>
          <w:sz w:val="20"/>
          <w:szCs w:val="20"/>
          <w:lang w:eastAsia="es-BO"/>
        </w:rPr>
        <w:t>Cepillar</w:t>
      </w:r>
      <w:r w:rsidR="00054BBA">
        <w:rPr>
          <w:rFonts w:eastAsia="Times New Roman"/>
          <w:b/>
          <w:i/>
          <w:sz w:val="20"/>
          <w:szCs w:val="20"/>
          <w:lang w:eastAsia="es-BO"/>
        </w:rPr>
        <w:t xml:space="preserve"> 2 bases de carcasa del reductor </w:t>
      </w:r>
      <w:r w:rsidR="00EE0C68">
        <w:rPr>
          <w:rFonts w:eastAsia="Times New Roman"/>
          <w:b/>
          <w:i/>
          <w:sz w:val="20"/>
          <w:szCs w:val="20"/>
          <w:lang w:eastAsia="es-BO"/>
        </w:rPr>
        <w:t>Farrel  SR 135 y mecanizado de 4 alojamientos de rodamientos</w:t>
      </w:r>
      <w:r w:rsidR="008C53A9">
        <w:rPr>
          <w:rFonts w:eastAsia="Times New Roman"/>
          <w:b/>
          <w:i/>
          <w:sz w:val="20"/>
          <w:szCs w:val="20"/>
          <w:lang w:eastAsia="es-BO"/>
        </w:rPr>
        <w:t>:</w:t>
      </w:r>
    </w:p>
    <w:p w14:paraId="25D1B059" w14:textId="1A287BF1" w:rsidR="00C47960" w:rsidRDefault="00C47960" w:rsidP="00A00388">
      <w:pPr>
        <w:spacing w:before="120" w:after="120" w:line="360" w:lineRule="auto"/>
        <w:jc w:val="both"/>
        <w:rPr>
          <w:rFonts w:ascii="Arial" w:hAnsi="Arial" w:cs="Arial"/>
          <w:sz w:val="20"/>
          <w:szCs w:val="18"/>
        </w:rPr>
      </w:pPr>
      <w:r>
        <w:rPr>
          <w:rFonts w:ascii="Arial" w:hAnsi="Arial" w:cs="Arial"/>
          <w:sz w:val="20"/>
          <w:szCs w:val="18"/>
        </w:rPr>
        <w:t xml:space="preserve">Consiste en </w:t>
      </w:r>
      <w:r w:rsidR="00633791">
        <w:rPr>
          <w:rFonts w:ascii="Arial" w:hAnsi="Arial" w:cs="Arial"/>
          <w:sz w:val="20"/>
          <w:szCs w:val="18"/>
        </w:rPr>
        <w:t>el</w:t>
      </w:r>
      <w:r w:rsidRPr="00C47960">
        <w:rPr>
          <w:rFonts w:ascii="Arial" w:hAnsi="Arial" w:cs="Arial"/>
          <w:sz w:val="20"/>
          <w:szCs w:val="18"/>
        </w:rPr>
        <w:t xml:space="preserve"> </w:t>
      </w:r>
      <w:r w:rsidR="00EE0C68">
        <w:rPr>
          <w:rFonts w:ascii="Arial" w:hAnsi="Arial" w:cs="Arial"/>
          <w:sz w:val="20"/>
          <w:szCs w:val="18"/>
        </w:rPr>
        <w:t xml:space="preserve">maquinado de los </w:t>
      </w:r>
      <w:r w:rsidR="00326D2A">
        <w:rPr>
          <w:rFonts w:ascii="Arial" w:hAnsi="Arial" w:cs="Arial"/>
          <w:sz w:val="20"/>
          <w:szCs w:val="18"/>
        </w:rPr>
        <w:t xml:space="preserve">4 </w:t>
      </w:r>
      <w:r w:rsidR="00633791">
        <w:rPr>
          <w:rFonts w:ascii="Arial" w:hAnsi="Arial" w:cs="Arial"/>
          <w:sz w:val="20"/>
          <w:szCs w:val="18"/>
        </w:rPr>
        <w:t>alojamientos</w:t>
      </w:r>
      <w:r w:rsidR="00EE0C68">
        <w:rPr>
          <w:rFonts w:ascii="Arial" w:hAnsi="Arial" w:cs="Arial"/>
          <w:sz w:val="20"/>
          <w:szCs w:val="18"/>
        </w:rPr>
        <w:t xml:space="preserve"> de rodamientos en cuerpo del Reductor y su tapa</w:t>
      </w:r>
      <w:r w:rsidR="00326D2A">
        <w:rPr>
          <w:rFonts w:ascii="Arial" w:hAnsi="Arial" w:cs="Arial"/>
          <w:sz w:val="20"/>
          <w:szCs w:val="18"/>
        </w:rPr>
        <w:t xml:space="preserve"> en f</w:t>
      </w:r>
      <w:r w:rsidR="00EE0C68">
        <w:rPr>
          <w:rFonts w:ascii="Arial" w:hAnsi="Arial" w:cs="Arial"/>
          <w:sz w:val="20"/>
          <w:szCs w:val="18"/>
        </w:rPr>
        <w:t xml:space="preserve">unción </w:t>
      </w:r>
      <w:r w:rsidR="00326D2A">
        <w:rPr>
          <w:rFonts w:ascii="Arial" w:hAnsi="Arial" w:cs="Arial"/>
          <w:sz w:val="20"/>
          <w:szCs w:val="18"/>
        </w:rPr>
        <w:t>de los rodamientos nuevos ser suministrados.</w:t>
      </w:r>
    </w:p>
    <w:p w14:paraId="762356ED" w14:textId="5590CDDE" w:rsidR="005D2B18" w:rsidRDefault="005D2B18" w:rsidP="00A00388">
      <w:pPr>
        <w:spacing w:before="120" w:after="120" w:line="360" w:lineRule="auto"/>
        <w:jc w:val="both"/>
        <w:rPr>
          <w:rFonts w:ascii="Arial" w:hAnsi="Arial" w:cs="Arial"/>
          <w:sz w:val="20"/>
          <w:szCs w:val="18"/>
        </w:rPr>
      </w:pPr>
      <w:r w:rsidRPr="005D2B18">
        <w:rPr>
          <w:rFonts w:ascii="Arial" w:hAnsi="Arial" w:cs="Arial"/>
          <w:noProof/>
          <w:sz w:val="20"/>
          <w:szCs w:val="18"/>
        </w:rPr>
        <w:drawing>
          <wp:inline distT="0" distB="0" distL="0" distR="0" wp14:anchorId="30885D2F" wp14:editId="41CA2DDA">
            <wp:extent cx="3352800" cy="3019843"/>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64822" cy="3030671"/>
                    </a:xfrm>
                    <a:prstGeom prst="rect">
                      <a:avLst/>
                    </a:prstGeom>
                  </pic:spPr>
                </pic:pic>
              </a:graphicData>
            </a:graphic>
          </wp:inline>
        </w:drawing>
      </w:r>
      <w:r>
        <w:rPr>
          <w:rFonts w:ascii="Arial" w:hAnsi="Arial" w:cs="Arial"/>
          <w:sz w:val="20"/>
          <w:szCs w:val="18"/>
        </w:rPr>
        <w:t xml:space="preserve">  </w:t>
      </w:r>
      <w:r w:rsidRPr="005D2B18">
        <w:rPr>
          <w:rFonts w:ascii="Arial" w:hAnsi="Arial" w:cs="Arial"/>
          <w:noProof/>
          <w:sz w:val="20"/>
          <w:szCs w:val="18"/>
        </w:rPr>
        <w:drawing>
          <wp:inline distT="0" distB="0" distL="0" distR="0" wp14:anchorId="0F9A796A" wp14:editId="2BA09186">
            <wp:extent cx="1854777" cy="3022600"/>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876308" cy="3057687"/>
                    </a:xfrm>
                    <a:prstGeom prst="rect">
                      <a:avLst/>
                    </a:prstGeom>
                  </pic:spPr>
                </pic:pic>
              </a:graphicData>
            </a:graphic>
          </wp:inline>
        </w:drawing>
      </w:r>
      <w:r w:rsidRPr="005D2B18">
        <w:rPr>
          <w:rFonts w:ascii="Arial" w:hAnsi="Arial" w:cs="Arial"/>
          <w:noProof/>
          <w:sz w:val="20"/>
          <w:szCs w:val="18"/>
        </w:rPr>
        <w:drawing>
          <wp:inline distT="0" distB="0" distL="0" distR="0" wp14:anchorId="2BD8D4BD" wp14:editId="38662017">
            <wp:extent cx="2675263" cy="122359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81751" cy="1226557"/>
                    </a:xfrm>
                    <a:prstGeom prst="rect">
                      <a:avLst/>
                    </a:prstGeom>
                  </pic:spPr>
                </pic:pic>
              </a:graphicData>
            </a:graphic>
          </wp:inline>
        </w:drawing>
      </w:r>
      <w:r>
        <w:rPr>
          <w:rFonts w:ascii="Arial" w:hAnsi="Arial" w:cs="Arial"/>
          <w:sz w:val="20"/>
          <w:szCs w:val="18"/>
        </w:rPr>
        <w:t xml:space="preserve">  </w:t>
      </w:r>
      <w:r w:rsidR="00326D2A">
        <w:rPr>
          <w:rFonts w:ascii="Arial" w:hAnsi="Arial" w:cs="Arial"/>
          <w:sz w:val="20"/>
          <w:szCs w:val="18"/>
        </w:rPr>
        <w:t xml:space="preserve">                 </w:t>
      </w:r>
      <w:r w:rsidR="00326D2A" w:rsidRPr="00326D2A">
        <w:rPr>
          <w:rFonts w:ascii="Arial" w:hAnsi="Arial" w:cs="Arial"/>
          <w:noProof/>
          <w:sz w:val="20"/>
          <w:szCs w:val="18"/>
        </w:rPr>
        <w:drawing>
          <wp:inline distT="0" distB="0" distL="0" distR="0" wp14:anchorId="6C72CE33" wp14:editId="4403E834">
            <wp:extent cx="2608263" cy="1211580"/>
            <wp:effectExtent l="0" t="0" r="1905" b="762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20877" cy="1217439"/>
                    </a:xfrm>
                    <a:prstGeom prst="rect">
                      <a:avLst/>
                    </a:prstGeom>
                  </pic:spPr>
                </pic:pic>
              </a:graphicData>
            </a:graphic>
          </wp:inline>
        </w:drawing>
      </w:r>
    </w:p>
    <w:p w14:paraId="7838C508" w14:textId="2DC8EEB9" w:rsidR="00A00388" w:rsidRDefault="00C47960" w:rsidP="00A00388">
      <w:pPr>
        <w:spacing w:before="120" w:after="120" w:line="360" w:lineRule="auto"/>
        <w:jc w:val="both"/>
        <w:rPr>
          <w:rFonts w:ascii="Arial" w:hAnsi="Arial" w:cs="Arial"/>
          <w:sz w:val="20"/>
          <w:szCs w:val="18"/>
        </w:rPr>
      </w:pPr>
      <w:r w:rsidRPr="00C47960">
        <w:rPr>
          <w:rFonts w:ascii="Arial" w:hAnsi="Arial" w:cs="Arial"/>
          <w:sz w:val="20"/>
          <w:szCs w:val="18"/>
        </w:rPr>
        <w:lastRenderedPageBreak/>
        <w:t>Est</w:t>
      </w:r>
      <w:r w:rsidR="008B15B9">
        <w:rPr>
          <w:rFonts w:ascii="Arial" w:hAnsi="Arial" w:cs="Arial"/>
          <w:sz w:val="20"/>
          <w:szCs w:val="18"/>
        </w:rPr>
        <w:t>os</w:t>
      </w:r>
      <w:r w:rsidRPr="00C47960">
        <w:rPr>
          <w:rFonts w:ascii="Arial" w:hAnsi="Arial" w:cs="Arial"/>
          <w:sz w:val="20"/>
          <w:szCs w:val="18"/>
        </w:rPr>
        <w:t xml:space="preserve"> proceso</w:t>
      </w:r>
      <w:r w:rsidR="008B15B9">
        <w:rPr>
          <w:rFonts w:ascii="Arial" w:hAnsi="Arial" w:cs="Arial"/>
          <w:sz w:val="20"/>
          <w:szCs w:val="18"/>
        </w:rPr>
        <w:t>s de maquinado</w:t>
      </w:r>
      <w:r w:rsidRPr="00C47960">
        <w:rPr>
          <w:rFonts w:ascii="Arial" w:hAnsi="Arial" w:cs="Arial"/>
          <w:sz w:val="20"/>
          <w:szCs w:val="18"/>
        </w:rPr>
        <w:t xml:space="preserve"> </w:t>
      </w:r>
      <w:r>
        <w:rPr>
          <w:rFonts w:ascii="Arial" w:hAnsi="Arial" w:cs="Arial"/>
          <w:sz w:val="20"/>
          <w:szCs w:val="18"/>
        </w:rPr>
        <w:t>debe</w:t>
      </w:r>
      <w:r w:rsidR="008B15B9">
        <w:rPr>
          <w:rFonts w:ascii="Arial" w:hAnsi="Arial" w:cs="Arial"/>
          <w:sz w:val="20"/>
          <w:szCs w:val="18"/>
        </w:rPr>
        <w:t>n</w:t>
      </w:r>
      <w:r>
        <w:rPr>
          <w:rFonts w:ascii="Arial" w:hAnsi="Arial" w:cs="Arial"/>
          <w:sz w:val="20"/>
          <w:szCs w:val="18"/>
        </w:rPr>
        <w:t xml:space="preserve"> ser</w:t>
      </w:r>
      <w:r w:rsidRPr="00C47960">
        <w:rPr>
          <w:rFonts w:ascii="Arial" w:hAnsi="Arial" w:cs="Arial"/>
          <w:sz w:val="20"/>
          <w:szCs w:val="18"/>
        </w:rPr>
        <w:t xml:space="preserve"> realiza</w:t>
      </w:r>
      <w:r>
        <w:rPr>
          <w:rFonts w:ascii="Arial" w:hAnsi="Arial" w:cs="Arial"/>
          <w:sz w:val="20"/>
          <w:szCs w:val="18"/>
        </w:rPr>
        <w:t>do</w:t>
      </w:r>
      <w:r w:rsidRPr="00C47960">
        <w:rPr>
          <w:rFonts w:ascii="Arial" w:hAnsi="Arial" w:cs="Arial"/>
          <w:sz w:val="20"/>
          <w:szCs w:val="18"/>
        </w:rPr>
        <w:t xml:space="preserve"> mediante </w:t>
      </w:r>
      <w:r w:rsidR="00EE0C68">
        <w:rPr>
          <w:rFonts w:ascii="Arial" w:hAnsi="Arial" w:cs="Arial"/>
          <w:sz w:val="20"/>
          <w:szCs w:val="18"/>
        </w:rPr>
        <w:t>embocinado</w:t>
      </w:r>
      <w:r w:rsidR="00326D2A">
        <w:rPr>
          <w:rFonts w:ascii="Arial" w:hAnsi="Arial" w:cs="Arial"/>
          <w:sz w:val="20"/>
          <w:szCs w:val="18"/>
        </w:rPr>
        <w:t xml:space="preserve"> si corresponde y rectificado cilíndrico  </w:t>
      </w:r>
      <w:r w:rsidRPr="00C47960">
        <w:rPr>
          <w:rFonts w:ascii="Arial" w:hAnsi="Arial" w:cs="Arial"/>
          <w:sz w:val="20"/>
          <w:szCs w:val="18"/>
        </w:rPr>
        <w:t xml:space="preserve">logrando </w:t>
      </w:r>
      <w:r w:rsidR="00EE0C68">
        <w:rPr>
          <w:rFonts w:ascii="Arial" w:hAnsi="Arial" w:cs="Arial"/>
          <w:sz w:val="20"/>
          <w:szCs w:val="18"/>
        </w:rPr>
        <w:t xml:space="preserve">superficies y dimensiones compatible con los rodamientos y con holguras </w:t>
      </w:r>
      <w:r w:rsidR="00326D2A">
        <w:rPr>
          <w:rFonts w:ascii="Arial" w:hAnsi="Arial" w:cs="Arial"/>
          <w:sz w:val="20"/>
          <w:szCs w:val="18"/>
        </w:rPr>
        <w:t xml:space="preserve">de la pisada  de los dientes para el correcto </w:t>
      </w:r>
      <w:r w:rsidR="00EE0C68">
        <w:rPr>
          <w:rFonts w:ascii="Arial" w:hAnsi="Arial" w:cs="Arial"/>
          <w:sz w:val="20"/>
          <w:szCs w:val="18"/>
        </w:rPr>
        <w:t xml:space="preserve">engranado de del </w:t>
      </w:r>
      <w:r w:rsidR="00326D2A">
        <w:rPr>
          <w:rFonts w:ascii="Arial" w:hAnsi="Arial" w:cs="Arial"/>
          <w:sz w:val="20"/>
          <w:szCs w:val="18"/>
        </w:rPr>
        <w:t>piñón</w:t>
      </w:r>
      <w:r w:rsidR="00EE0C68">
        <w:rPr>
          <w:rFonts w:ascii="Arial" w:hAnsi="Arial" w:cs="Arial"/>
          <w:sz w:val="20"/>
          <w:szCs w:val="18"/>
        </w:rPr>
        <w:t xml:space="preserve"> y corona del reductor.</w:t>
      </w:r>
    </w:p>
    <w:p w14:paraId="08310EC4" w14:textId="5C3DA14A" w:rsidR="001D7F92" w:rsidRDefault="001D7F92" w:rsidP="001D7F92">
      <w:pPr>
        <w:spacing w:before="120" w:after="120" w:line="360" w:lineRule="auto"/>
        <w:rPr>
          <w:rFonts w:eastAsia="Times New Roman"/>
          <w:b/>
          <w:i/>
          <w:sz w:val="20"/>
          <w:szCs w:val="20"/>
          <w:lang w:eastAsia="es-BO"/>
        </w:rPr>
      </w:pPr>
      <w:r>
        <w:rPr>
          <w:rFonts w:eastAsia="Times New Roman"/>
          <w:b/>
          <w:i/>
          <w:sz w:val="20"/>
          <w:szCs w:val="20"/>
          <w:lang w:eastAsia="es-BO"/>
        </w:rPr>
        <w:t xml:space="preserve">2.- </w:t>
      </w:r>
      <w:r w:rsidR="00EE0C68">
        <w:rPr>
          <w:rFonts w:eastAsia="Times New Roman"/>
          <w:b/>
          <w:i/>
          <w:sz w:val="20"/>
          <w:szCs w:val="20"/>
          <w:lang w:eastAsia="es-BO"/>
        </w:rPr>
        <w:t>Fabricación de pasadores en acero 8620 con tratamiento térmico</w:t>
      </w:r>
      <w:r>
        <w:rPr>
          <w:rFonts w:eastAsia="Times New Roman"/>
          <w:b/>
          <w:i/>
          <w:sz w:val="20"/>
          <w:szCs w:val="20"/>
          <w:lang w:eastAsia="es-BO"/>
        </w:rPr>
        <w:t>:</w:t>
      </w:r>
    </w:p>
    <w:p w14:paraId="5D10344B" w14:textId="407BD0CB" w:rsidR="001D7F92" w:rsidRDefault="001D7F92" w:rsidP="001D7F92">
      <w:pPr>
        <w:spacing w:before="120" w:after="120" w:line="360" w:lineRule="auto"/>
        <w:jc w:val="both"/>
        <w:rPr>
          <w:rFonts w:ascii="Arial" w:hAnsi="Arial" w:cs="Arial"/>
          <w:sz w:val="20"/>
          <w:szCs w:val="18"/>
        </w:rPr>
      </w:pPr>
      <w:r>
        <w:rPr>
          <w:rFonts w:ascii="Arial" w:hAnsi="Arial" w:cs="Arial"/>
          <w:sz w:val="20"/>
          <w:szCs w:val="18"/>
        </w:rPr>
        <w:t>Consiste en la</w:t>
      </w:r>
      <w:r w:rsidRPr="00C47960">
        <w:rPr>
          <w:rFonts w:ascii="Arial" w:hAnsi="Arial" w:cs="Arial"/>
          <w:sz w:val="20"/>
          <w:szCs w:val="18"/>
        </w:rPr>
        <w:t xml:space="preserve"> fabricación </w:t>
      </w:r>
      <w:r w:rsidR="00EE0C68">
        <w:rPr>
          <w:rFonts w:ascii="Arial" w:hAnsi="Arial" w:cs="Arial"/>
          <w:sz w:val="20"/>
          <w:szCs w:val="18"/>
        </w:rPr>
        <w:t xml:space="preserve">de pasadores según muestra </w:t>
      </w:r>
      <w:r w:rsidR="00633791">
        <w:rPr>
          <w:rFonts w:ascii="Arial" w:hAnsi="Arial" w:cs="Arial"/>
          <w:sz w:val="20"/>
          <w:szCs w:val="18"/>
        </w:rPr>
        <w:t>de material Acero 8620, con tratamiento térmico.</w:t>
      </w:r>
    </w:p>
    <w:p w14:paraId="17995B67" w14:textId="71544346" w:rsidR="005D2B18" w:rsidRDefault="005D2B18" w:rsidP="001D7F92">
      <w:pPr>
        <w:spacing w:before="120" w:after="120" w:line="360" w:lineRule="auto"/>
        <w:jc w:val="both"/>
        <w:rPr>
          <w:rFonts w:ascii="Arial" w:hAnsi="Arial" w:cs="Arial"/>
          <w:sz w:val="20"/>
          <w:szCs w:val="18"/>
        </w:rPr>
      </w:pPr>
      <w:r w:rsidRPr="005D2B18">
        <w:rPr>
          <w:rFonts w:ascii="Arial" w:hAnsi="Arial" w:cs="Arial"/>
          <w:noProof/>
          <w:sz w:val="20"/>
          <w:szCs w:val="18"/>
        </w:rPr>
        <w:drawing>
          <wp:inline distT="0" distB="0" distL="0" distR="0" wp14:anchorId="48A5D1DC" wp14:editId="4E5FBA75">
            <wp:extent cx="3453787" cy="5935830"/>
            <wp:effectExtent l="0" t="254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rot="5400000">
                      <a:off x="0" y="0"/>
                      <a:ext cx="3497172" cy="6010394"/>
                    </a:xfrm>
                    <a:prstGeom prst="rect">
                      <a:avLst/>
                    </a:prstGeom>
                  </pic:spPr>
                </pic:pic>
              </a:graphicData>
            </a:graphic>
          </wp:inline>
        </w:drawing>
      </w:r>
    </w:p>
    <w:p w14:paraId="04E24C91" w14:textId="50FDB7DB" w:rsidR="00633791" w:rsidRDefault="001D7F92" w:rsidP="00053AA4">
      <w:pPr>
        <w:spacing w:before="120" w:after="120" w:line="360" w:lineRule="auto"/>
        <w:jc w:val="both"/>
        <w:rPr>
          <w:rFonts w:eastAsia="Times New Roman"/>
          <w:b/>
          <w:i/>
          <w:sz w:val="20"/>
          <w:szCs w:val="20"/>
          <w:lang w:eastAsia="es-BO"/>
        </w:rPr>
      </w:pPr>
      <w:r>
        <w:rPr>
          <w:rFonts w:ascii="Arial" w:hAnsi="Arial" w:cs="Arial"/>
          <w:sz w:val="20"/>
          <w:szCs w:val="18"/>
        </w:rPr>
        <w:t xml:space="preserve">  </w:t>
      </w:r>
      <w:r w:rsidR="00633791">
        <w:rPr>
          <w:rFonts w:eastAsia="Times New Roman"/>
          <w:b/>
          <w:i/>
          <w:sz w:val="20"/>
          <w:szCs w:val="20"/>
          <w:lang w:eastAsia="es-BO"/>
        </w:rPr>
        <w:t>3.- Rectificado de bujes rectificar 4 orificios a crucetas Bomba KUF 12U:</w:t>
      </w:r>
    </w:p>
    <w:p w14:paraId="762F08A9" w14:textId="697977CD" w:rsidR="00633791" w:rsidRDefault="00633791" w:rsidP="00633791">
      <w:pPr>
        <w:spacing w:before="120" w:after="120" w:line="360" w:lineRule="auto"/>
        <w:jc w:val="both"/>
        <w:rPr>
          <w:rFonts w:ascii="Arial" w:hAnsi="Arial" w:cs="Arial"/>
          <w:sz w:val="20"/>
          <w:szCs w:val="18"/>
        </w:rPr>
      </w:pPr>
      <w:r>
        <w:rPr>
          <w:rFonts w:ascii="Arial" w:hAnsi="Arial" w:cs="Arial"/>
          <w:sz w:val="20"/>
          <w:szCs w:val="18"/>
        </w:rPr>
        <w:t>Consiste en el</w:t>
      </w:r>
      <w:r w:rsidRPr="00C47960">
        <w:rPr>
          <w:rFonts w:ascii="Arial" w:hAnsi="Arial" w:cs="Arial"/>
          <w:sz w:val="20"/>
          <w:szCs w:val="18"/>
        </w:rPr>
        <w:t xml:space="preserve"> </w:t>
      </w:r>
      <w:r>
        <w:rPr>
          <w:rFonts w:ascii="Arial" w:hAnsi="Arial" w:cs="Arial"/>
          <w:sz w:val="20"/>
          <w:szCs w:val="18"/>
        </w:rPr>
        <w:t xml:space="preserve">maquinado de los bujes de la bielas y los orificios de la crucetas en función del </w:t>
      </w:r>
      <w:r w:rsidR="00326D2A">
        <w:rPr>
          <w:rFonts w:ascii="Arial" w:hAnsi="Arial" w:cs="Arial"/>
          <w:sz w:val="20"/>
          <w:szCs w:val="18"/>
        </w:rPr>
        <w:t>diámetro</w:t>
      </w:r>
      <w:r>
        <w:rPr>
          <w:rFonts w:ascii="Arial" w:hAnsi="Arial" w:cs="Arial"/>
          <w:sz w:val="20"/>
          <w:szCs w:val="18"/>
        </w:rPr>
        <w:t xml:space="preserve"> final de los pasadores fabricados(ÍTEM 2).</w:t>
      </w:r>
    </w:p>
    <w:p w14:paraId="546A1632" w14:textId="098AB246" w:rsidR="00633791" w:rsidRDefault="005D2B18" w:rsidP="00633791">
      <w:pPr>
        <w:spacing w:before="120" w:after="120" w:line="360" w:lineRule="auto"/>
        <w:rPr>
          <w:rFonts w:ascii="Arial" w:hAnsi="Arial" w:cs="Arial"/>
          <w:sz w:val="20"/>
          <w:szCs w:val="18"/>
        </w:rPr>
      </w:pPr>
      <w:r w:rsidRPr="005D2B18">
        <w:rPr>
          <w:rFonts w:ascii="Arial" w:hAnsi="Arial" w:cs="Arial"/>
          <w:noProof/>
          <w:sz w:val="20"/>
          <w:szCs w:val="18"/>
        </w:rPr>
        <w:drawing>
          <wp:inline distT="0" distB="0" distL="0" distR="0" wp14:anchorId="5B23AA20" wp14:editId="4ADF5C68">
            <wp:extent cx="2382762" cy="2719764"/>
            <wp:effectExtent l="2857" t="0" r="1588" b="1587"/>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rot="5400000">
                      <a:off x="0" y="0"/>
                      <a:ext cx="2396755" cy="2735737"/>
                    </a:xfrm>
                    <a:prstGeom prst="rect">
                      <a:avLst/>
                    </a:prstGeom>
                  </pic:spPr>
                </pic:pic>
              </a:graphicData>
            </a:graphic>
          </wp:inline>
        </w:drawing>
      </w:r>
      <w:r w:rsidR="00B33FD7">
        <w:rPr>
          <w:rFonts w:ascii="Arial" w:hAnsi="Arial" w:cs="Arial"/>
          <w:sz w:val="20"/>
          <w:szCs w:val="18"/>
        </w:rPr>
        <w:t xml:space="preserve">    </w:t>
      </w:r>
      <w:r>
        <w:rPr>
          <w:rFonts w:ascii="Arial" w:hAnsi="Arial" w:cs="Arial"/>
          <w:sz w:val="20"/>
          <w:szCs w:val="18"/>
        </w:rPr>
        <w:t xml:space="preserve"> </w:t>
      </w:r>
      <w:r w:rsidRPr="005D2B18">
        <w:rPr>
          <w:rFonts w:ascii="Arial" w:hAnsi="Arial" w:cs="Arial"/>
          <w:noProof/>
          <w:sz w:val="20"/>
          <w:szCs w:val="18"/>
        </w:rPr>
        <w:drawing>
          <wp:inline distT="0" distB="0" distL="0" distR="0" wp14:anchorId="5E853943" wp14:editId="5928654B">
            <wp:extent cx="1241197" cy="2453970"/>
            <wp:effectExtent l="0" t="0" r="0"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45575" cy="2462627"/>
                    </a:xfrm>
                    <a:prstGeom prst="rect">
                      <a:avLst/>
                    </a:prstGeom>
                  </pic:spPr>
                </pic:pic>
              </a:graphicData>
            </a:graphic>
          </wp:inline>
        </w:drawing>
      </w:r>
      <w:r w:rsidR="00B33FD7">
        <w:rPr>
          <w:rFonts w:ascii="Arial" w:hAnsi="Arial" w:cs="Arial"/>
          <w:sz w:val="20"/>
          <w:szCs w:val="18"/>
        </w:rPr>
        <w:t xml:space="preserve">  </w:t>
      </w:r>
      <w:r>
        <w:rPr>
          <w:rFonts w:ascii="Arial" w:hAnsi="Arial" w:cs="Arial"/>
          <w:sz w:val="20"/>
          <w:szCs w:val="18"/>
        </w:rPr>
        <w:t xml:space="preserve">  </w:t>
      </w:r>
      <w:r w:rsidRPr="005D2B18">
        <w:rPr>
          <w:rFonts w:ascii="Arial" w:hAnsi="Arial" w:cs="Arial"/>
          <w:noProof/>
          <w:sz w:val="20"/>
          <w:szCs w:val="18"/>
        </w:rPr>
        <w:drawing>
          <wp:inline distT="0" distB="0" distL="0" distR="0" wp14:anchorId="5011986F" wp14:editId="41D1B20D">
            <wp:extent cx="1423284" cy="2446119"/>
            <wp:effectExtent l="0" t="0" r="571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29646" cy="2457053"/>
                    </a:xfrm>
                    <a:prstGeom prst="rect">
                      <a:avLst/>
                    </a:prstGeom>
                  </pic:spPr>
                </pic:pic>
              </a:graphicData>
            </a:graphic>
          </wp:inline>
        </w:drawing>
      </w:r>
    </w:p>
    <w:p w14:paraId="12F3C061" w14:textId="2D889768" w:rsidR="00A00388" w:rsidRDefault="00A00388" w:rsidP="00A00388">
      <w:pPr>
        <w:spacing w:before="120" w:after="120" w:line="360" w:lineRule="auto"/>
        <w:jc w:val="both"/>
        <w:rPr>
          <w:rFonts w:ascii="Arial" w:hAnsi="Arial" w:cs="Arial"/>
          <w:sz w:val="20"/>
          <w:szCs w:val="18"/>
        </w:rPr>
      </w:pPr>
      <w:r w:rsidRPr="00F91DBB">
        <w:rPr>
          <w:rFonts w:ascii="Arial" w:hAnsi="Arial" w:cs="Arial"/>
          <w:sz w:val="20"/>
          <w:szCs w:val="20"/>
        </w:rPr>
        <w:lastRenderedPageBreak/>
        <w:t xml:space="preserve">El tiempo de fabricación </w:t>
      </w:r>
      <w:r w:rsidR="006A09B2">
        <w:rPr>
          <w:rFonts w:ascii="Arial" w:hAnsi="Arial" w:cs="Arial"/>
          <w:sz w:val="20"/>
          <w:szCs w:val="20"/>
        </w:rPr>
        <w:t xml:space="preserve">de los engranajes </w:t>
      </w:r>
      <w:r>
        <w:rPr>
          <w:rFonts w:ascii="Arial" w:hAnsi="Arial" w:cs="Arial"/>
          <w:sz w:val="20"/>
          <w:szCs w:val="20"/>
        </w:rPr>
        <w:t>no deberá s</w:t>
      </w:r>
      <w:r w:rsidRPr="00F91DBB">
        <w:rPr>
          <w:rFonts w:ascii="Arial" w:hAnsi="Arial" w:cs="Arial"/>
          <w:sz w:val="20"/>
          <w:szCs w:val="20"/>
        </w:rPr>
        <w:t xml:space="preserve">er mayor a los </w:t>
      </w:r>
      <w:r w:rsidR="00326D2A">
        <w:rPr>
          <w:rFonts w:ascii="Arial" w:hAnsi="Arial" w:cs="Arial"/>
          <w:sz w:val="20"/>
          <w:szCs w:val="20"/>
        </w:rPr>
        <w:t>10</w:t>
      </w:r>
      <w:r w:rsidRPr="00F91DBB">
        <w:rPr>
          <w:rFonts w:ascii="Arial" w:hAnsi="Arial" w:cs="Arial"/>
          <w:sz w:val="20"/>
          <w:szCs w:val="20"/>
        </w:rPr>
        <w:t xml:space="preserve"> días calendario.</w:t>
      </w:r>
    </w:p>
    <w:p w14:paraId="076B85E8" w14:textId="77777777" w:rsidR="00A00388" w:rsidRPr="00E06E6B" w:rsidRDefault="00A00388" w:rsidP="00A00388">
      <w:pPr>
        <w:pStyle w:val="Default"/>
        <w:spacing w:line="276" w:lineRule="auto"/>
        <w:jc w:val="both"/>
        <w:rPr>
          <w:b/>
          <w:bCs/>
          <w:color w:val="auto"/>
          <w:sz w:val="22"/>
          <w:szCs w:val="22"/>
        </w:rPr>
      </w:pPr>
      <w:r w:rsidRPr="00E06E6B">
        <w:rPr>
          <w:b/>
          <w:bCs/>
          <w:color w:val="auto"/>
          <w:sz w:val="22"/>
          <w:szCs w:val="22"/>
        </w:rPr>
        <w:t xml:space="preserve">2.2. DETALLES Y CARACTERÍSTICAS </w:t>
      </w:r>
    </w:p>
    <w:p w14:paraId="42FCC011" w14:textId="77777777" w:rsidR="00A00388" w:rsidRPr="00E06E6B" w:rsidRDefault="00A00388" w:rsidP="00A00388">
      <w:pPr>
        <w:pStyle w:val="Ttulo2"/>
        <w:rPr>
          <w:rFonts w:ascii="Arial" w:hAnsi="Arial" w:cs="Arial"/>
          <w:sz w:val="22"/>
          <w:szCs w:val="22"/>
        </w:rPr>
      </w:pPr>
      <w:r w:rsidRPr="00E06E6B">
        <w:rPr>
          <w:rFonts w:ascii="Arial" w:hAnsi="Arial" w:cs="Arial"/>
          <w:sz w:val="22"/>
          <w:szCs w:val="22"/>
        </w:rPr>
        <w:t>Procedimiento de ejecución de trabajos</w:t>
      </w:r>
    </w:p>
    <w:p w14:paraId="75611B26" w14:textId="77777777" w:rsidR="00A00388" w:rsidRPr="00E06E6B" w:rsidRDefault="00A00388" w:rsidP="00A00388">
      <w:pPr>
        <w:spacing w:before="120" w:after="120"/>
        <w:jc w:val="both"/>
        <w:rPr>
          <w:rFonts w:ascii="Arial" w:hAnsi="Arial" w:cs="Arial"/>
        </w:rPr>
      </w:pPr>
      <w:r w:rsidRPr="00E06E6B">
        <w:rPr>
          <w:rFonts w:ascii="Arial" w:hAnsi="Arial" w:cs="Arial"/>
        </w:rPr>
        <w:t>El contratista deberá elaborar procedimientos específicos para cada tarea indicada en el alcance del trabajo u otros que pudiera solicitar el personal de supervisión de YPFB TRANSPORTE S.A. S.A. a cargo del proyecto.</w:t>
      </w:r>
    </w:p>
    <w:p w14:paraId="33465FF2" w14:textId="77777777" w:rsidR="00A00388" w:rsidRPr="00E06E6B" w:rsidRDefault="00A00388" w:rsidP="00A00388">
      <w:pPr>
        <w:spacing w:before="120" w:after="120"/>
        <w:jc w:val="both"/>
        <w:rPr>
          <w:rFonts w:ascii="Arial" w:hAnsi="Arial" w:cs="Arial"/>
        </w:rPr>
      </w:pPr>
      <w:r w:rsidRPr="00E06E6B">
        <w:rPr>
          <w:rFonts w:ascii="Arial" w:hAnsi="Arial" w:cs="Arial"/>
        </w:rPr>
        <w:t>YPFB TRANSPORTE S.A. dispondrá de un supervisor técnico en la obra, cuya presencia no eximirá al Contratista de la completa responsabilidad en cuanto a la buena ejecución de los servicios contratados.</w:t>
      </w:r>
    </w:p>
    <w:p w14:paraId="2DDB8C26" w14:textId="77777777" w:rsidR="00A00388" w:rsidRDefault="00A00388" w:rsidP="00A00388">
      <w:pPr>
        <w:spacing w:before="120"/>
        <w:jc w:val="both"/>
        <w:rPr>
          <w:rFonts w:ascii="Arial" w:hAnsi="Arial" w:cs="Arial"/>
        </w:rPr>
      </w:pPr>
      <w:r w:rsidRPr="00E06E6B">
        <w:rPr>
          <w:rFonts w:ascii="Arial" w:hAnsi="Arial" w:cs="Arial"/>
        </w:rPr>
        <w:t>Si en cualquier momento el ritmo de avance de los servicios fuera demasiado lento como para asegurar la terminación de los mismos dentro del tiempo previsto, YPFB TRANSPORTE S.A. notificará por escrito al Contratista, y éste deberá inmediatamente adoptar las medidas que considere necesarias para terminar sus actividades dentro del tiempo prescrito.</w:t>
      </w:r>
    </w:p>
    <w:p w14:paraId="5126FF9C" w14:textId="77777777" w:rsidR="00A00388" w:rsidRDefault="00A00388" w:rsidP="00A00388">
      <w:pPr>
        <w:spacing w:after="0" w:line="240" w:lineRule="auto"/>
        <w:ind w:right="269"/>
        <w:contextualSpacing/>
        <w:jc w:val="both"/>
        <w:rPr>
          <w:rFonts w:ascii="Arial" w:hAnsi="Arial" w:cs="Arial"/>
        </w:rPr>
      </w:pPr>
      <w:r w:rsidRPr="00C93961">
        <w:rPr>
          <w:rFonts w:ascii="Arial" w:hAnsi="Arial" w:cs="Arial"/>
        </w:rPr>
        <w:t>La garantía de los repuestos en servicio debe ser de mínimamente un año a partir de la operación en el equipo como componente, luego del empaquetado. La garantía debe incluir la reposición de los repuestos en caso de desgaste/falla prematura.</w:t>
      </w:r>
    </w:p>
    <w:p w14:paraId="6028D8CA" w14:textId="77777777" w:rsidR="00A00388" w:rsidRDefault="00A00388" w:rsidP="00A00388">
      <w:pPr>
        <w:pStyle w:val="Prrafodelista"/>
        <w:rPr>
          <w:rFonts w:ascii="Arial" w:hAnsi="Arial" w:cs="Arial"/>
        </w:rPr>
      </w:pPr>
    </w:p>
    <w:p w14:paraId="1A11A469" w14:textId="77777777" w:rsidR="00A00388" w:rsidRDefault="00A00388" w:rsidP="00A00388">
      <w:pPr>
        <w:spacing w:before="120"/>
        <w:jc w:val="both"/>
        <w:rPr>
          <w:rFonts w:ascii="Arial" w:hAnsi="Arial" w:cs="Arial"/>
        </w:rPr>
      </w:pPr>
      <w:r w:rsidRPr="00E06E6B">
        <w:rPr>
          <w:rFonts w:ascii="Arial" w:hAnsi="Arial" w:cs="Arial"/>
        </w:rPr>
        <w:t>Si el Contratista omite o descuida el cumplimiento de las instrucciones de YPFB TRANSPORTE S.A. en relación con el ritmo de sus actividades, cualquiera y todos los costos adicionales y resultantes de esa omisión o descuido correrán por cuenta exclusiva suya.</w:t>
      </w:r>
    </w:p>
    <w:p w14:paraId="31DD209E" w14:textId="77777777" w:rsidR="00A00388" w:rsidRPr="00CE56CD" w:rsidRDefault="00A00388" w:rsidP="00A00388">
      <w:pPr>
        <w:spacing w:after="0" w:line="360" w:lineRule="auto"/>
        <w:jc w:val="both"/>
        <w:rPr>
          <w:rFonts w:ascii="Arial" w:hAnsi="Arial" w:cs="Arial"/>
        </w:rPr>
      </w:pPr>
      <w:r w:rsidRPr="00CE56CD">
        <w:rPr>
          <w:rFonts w:ascii="Arial" w:hAnsi="Arial" w:cs="Arial"/>
        </w:rPr>
        <w:t>Presentación de informe final de Trabajo efectuado</w:t>
      </w:r>
      <w:r>
        <w:rPr>
          <w:rFonts w:ascii="Arial" w:hAnsi="Arial" w:cs="Arial"/>
        </w:rPr>
        <w:t>.</w:t>
      </w:r>
    </w:p>
    <w:p w14:paraId="0B392A63" w14:textId="77777777" w:rsidR="00A00388" w:rsidRPr="00E06E6B" w:rsidRDefault="00A00388" w:rsidP="00A00388">
      <w:pPr>
        <w:spacing w:before="120"/>
        <w:jc w:val="both"/>
        <w:rPr>
          <w:rFonts w:ascii="Arial" w:hAnsi="Arial" w:cs="Arial"/>
        </w:rPr>
      </w:pPr>
    </w:p>
    <w:p w14:paraId="2B1BDB67" w14:textId="77777777" w:rsidR="00A00388" w:rsidRPr="00E06E6B" w:rsidRDefault="00A00388" w:rsidP="00A00388">
      <w:pPr>
        <w:pStyle w:val="Default"/>
        <w:spacing w:before="120" w:after="120" w:line="276" w:lineRule="auto"/>
        <w:jc w:val="both"/>
        <w:rPr>
          <w:b/>
          <w:bCs/>
          <w:color w:val="auto"/>
          <w:sz w:val="22"/>
          <w:szCs w:val="22"/>
        </w:rPr>
      </w:pPr>
      <w:r w:rsidRPr="00E06E6B">
        <w:rPr>
          <w:b/>
          <w:bCs/>
          <w:color w:val="auto"/>
          <w:sz w:val="22"/>
          <w:szCs w:val="22"/>
        </w:rPr>
        <w:t>3. PLAZO</w:t>
      </w:r>
      <w:r>
        <w:rPr>
          <w:b/>
          <w:bCs/>
          <w:color w:val="auto"/>
          <w:sz w:val="22"/>
          <w:szCs w:val="22"/>
        </w:rPr>
        <w:t xml:space="preserve"> Y FORMA DE PAGO</w:t>
      </w:r>
    </w:p>
    <w:p w14:paraId="66BCC42D" w14:textId="34B2567A" w:rsidR="00A00388" w:rsidRDefault="00A00388" w:rsidP="00A00388">
      <w:pPr>
        <w:pStyle w:val="Default"/>
        <w:spacing w:before="120" w:after="120" w:line="276" w:lineRule="auto"/>
        <w:jc w:val="both"/>
        <w:rPr>
          <w:color w:val="auto"/>
          <w:spacing w:val="3"/>
          <w:sz w:val="22"/>
          <w:szCs w:val="22"/>
        </w:rPr>
      </w:pPr>
      <w:r>
        <w:rPr>
          <w:color w:val="auto"/>
          <w:spacing w:val="3"/>
          <w:sz w:val="22"/>
          <w:szCs w:val="22"/>
        </w:rPr>
        <w:t xml:space="preserve">Plazo de entrega de </w:t>
      </w:r>
      <w:r w:rsidR="00633791">
        <w:rPr>
          <w:color w:val="auto"/>
          <w:spacing w:val="3"/>
          <w:sz w:val="22"/>
          <w:szCs w:val="22"/>
        </w:rPr>
        <w:t>10</w:t>
      </w:r>
      <w:r>
        <w:rPr>
          <w:color w:val="auto"/>
          <w:spacing w:val="3"/>
          <w:sz w:val="22"/>
          <w:szCs w:val="22"/>
        </w:rPr>
        <w:t xml:space="preserve"> días calendario. </w:t>
      </w:r>
    </w:p>
    <w:p w14:paraId="72BED04E" w14:textId="77777777" w:rsidR="00A00388" w:rsidRDefault="00A00388" w:rsidP="00A00388">
      <w:pPr>
        <w:pStyle w:val="Default"/>
        <w:spacing w:before="120" w:after="120" w:line="276" w:lineRule="auto"/>
        <w:jc w:val="both"/>
        <w:rPr>
          <w:color w:val="auto"/>
          <w:spacing w:val="3"/>
          <w:sz w:val="22"/>
          <w:szCs w:val="22"/>
        </w:rPr>
      </w:pPr>
      <w:r>
        <w:rPr>
          <w:color w:val="auto"/>
          <w:spacing w:val="3"/>
          <w:sz w:val="22"/>
          <w:szCs w:val="22"/>
        </w:rPr>
        <w:t xml:space="preserve">Forma de pago de acuerdo a Reglamento de </w:t>
      </w:r>
      <w:r w:rsidRPr="006049B1">
        <w:rPr>
          <w:color w:val="auto"/>
          <w:spacing w:val="3"/>
          <w:sz w:val="22"/>
          <w:szCs w:val="22"/>
        </w:rPr>
        <w:t>YPFB Transporte S.A.</w:t>
      </w:r>
    </w:p>
    <w:p w14:paraId="43530E9F" w14:textId="77777777" w:rsidR="00A00388" w:rsidRPr="00E06E6B" w:rsidRDefault="00A00388" w:rsidP="00A00388">
      <w:pPr>
        <w:pStyle w:val="Default"/>
        <w:spacing w:line="276" w:lineRule="auto"/>
        <w:ind w:left="851"/>
        <w:jc w:val="both"/>
        <w:rPr>
          <w:color w:val="auto"/>
          <w:sz w:val="22"/>
          <w:szCs w:val="22"/>
        </w:rPr>
      </w:pPr>
    </w:p>
    <w:p w14:paraId="6464D38F" w14:textId="77777777" w:rsidR="00A00388" w:rsidRDefault="00A00388" w:rsidP="00A00388">
      <w:pPr>
        <w:pStyle w:val="Default"/>
        <w:jc w:val="both"/>
        <w:rPr>
          <w:b/>
          <w:spacing w:val="3"/>
          <w:sz w:val="22"/>
          <w:szCs w:val="22"/>
        </w:rPr>
      </w:pPr>
      <w:r>
        <w:rPr>
          <w:b/>
          <w:spacing w:val="3"/>
          <w:sz w:val="22"/>
          <w:szCs w:val="22"/>
        </w:rPr>
        <w:t>4</w:t>
      </w:r>
      <w:r w:rsidRPr="006B1794">
        <w:rPr>
          <w:b/>
          <w:spacing w:val="3"/>
          <w:sz w:val="22"/>
          <w:szCs w:val="22"/>
        </w:rPr>
        <w:t>. FORMA DE EVALUACION</w:t>
      </w:r>
    </w:p>
    <w:p w14:paraId="0B150113" w14:textId="77777777" w:rsidR="00A00388" w:rsidRPr="006B1794" w:rsidRDefault="00A00388" w:rsidP="00A00388">
      <w:pPr>
        <w:pStyle w:val="Default"/>
        <w:ind w:left="420"/>
        <w:jc w:val="both"/>
        <w:rPr>
          <w:b/>
          <w:spacing w:val="3"/>
          <w:sz w:val="22"/>
          <w:szCs w:val="22"/>
        </w:rPr>
      </w:pPr>
    </w:p>
    <w:p w14:paraId="3FD6ED80" w14:textId="77777777" w:rsidR="00A00388" w:rsidRDefault="00A00388" w:rsidP="00A00388">
      <w:pPr>
        <w:ind w:left="240"/>
        <w:rPr>
          <w:rFonts w:ascii="Arial" w:hAnsi="Arial" w:cs="Arial"/>
        </w:rPr>
      </w:pPr>
      <w:r w:rsidRPr="00571314">
        <w:rPr>
          <w:rFonts w:ascii="Arial" w:hAnsi="Arial" w:cs="Arial"/>
        </w:rPr>
        <w:t>Las propuestas serán evaluadas por método CUMPLE / NO CUMPLE (Matriz de evaluación adjunta – Anexo 1).</w:t>
      </w:r>
    </w:p>
    <w:p w14:paraId="336218CC" w14:textId="12A50443" w:rsidR="00A00388" w:rsidRDefault="00A00388" w:rsidP="00A00388">
      <w:pPr>
        <w:pStyle w:val="Prrafodelista"/>
        <w:numPr>
          <w:ilvl w:val="0"/>
          <w:numId w:val="15"/>
        </w:numPr>
        <w:jc w:val="both"/>
        <w:rPr>
          <w:rFonts w:ascii="Arial" w:hAnsi="Arial" w:cs="Arial"/>
        </w:rPr>
      </w:pPr>
      <w:r w:rsidRPr="007E57E0">
        <w:rPr>
          <w:rFonts w:ascii="Arial" w:hAnsi="Arial" w:cs="Arial"/>
        </w:rPr>
        <w:t xml:space="preserve">EXPERIENCIA. </w:t>
      </w:r>
      <w:r>
        <w:rPr>
          <w:rFonts w:ascii="Arial" w:hAnsi="Arial" w:cs="Arial"/>
        </w:rPr>
        <w:t>–</w:t>
      </w:r>
      <w:r w:rsidRPr="007E57E0">
        <w:rPr>
          <w:rFonts w:ascii="Arial" w:hAnsi="Arial" w:cs="Arial"/>
        </w:rPr>
        <w:t xml:space="preserve"> </w:t>
      </w:r>
      <w:r>
        <w:rPr>
          <w:rFonts w:ascii="Arial" w:hAnsi="Arial" w:cs="Arial"/>
        </w:rPr>
        <w:t xml:space="preserve">Presentar respaldo </w:t>
      </w:r>
      <w:r w:rsidRPr="007E57E0">
        <w:rPr>
          <w:rFonts w:ascii="Arial" w:hAnsi="Arial" w:cs="Arial"/>
        </w:rPr>
        <w:t xml:space="preserve">de </w:t>
      </w:r>
      <w:r w:rsidR="00633791">
        <w:rPr>
          <w:rFonts w:ascii="Arial" w:hAnsi="Arial" w:cs="Arial"/>
        </w:rPr>
        <w:t>1</w:t>
      </w:r>
      <w:r w:rsidRPr="007E57E0">
        <w:rPr>
          <w:rFonts w:ascii="Arial" w:hAnsi="Arial" w:cs="Arial"/>
        </w:rPr>
        <w:t xml:space="preserve"> trabajo similares, presentar fotocopias simples respaldo</w:t>
      </w:r>
      <w:r>
        <w:rPr>
          <w:rFonts w:ascii="Arial" w:hAnsi="Arial" w:cs="Arial"/>
        </w:rPr>
        <w:t xml:space="preserve"> (</w:t>
      </w:r>
      <w:r w:rsidRPr="007E57E0">
        <w:rPr>
          <w:rFonts w:ascii="Arial" w:hAnsi="Arial" w:cs="Arial"/>
        </w:rPr>
        <w:t>Orden de Trabajo, Contrato) de</w:t>
      </w:r>
      <w:r>
        <w:rPr>
          <w:rFonts w:ascii="Arial" w:hAnsi="Arial" w:cs="Arial"/>
        </w:rPr>
        <w:t xml:space="preserve"> </w:t>
      </w:r>
      <w:r w:rsidRPr="007E57E0">
        <w:rPr>
          <w:rFonts w:ascii="Arial" w:hAnsi="Arial" w:cs="Arial"/>
        </w:rPr>
        <w:t xml:space="preserve">trabajos en </w:t>
      </w:r>
      <w:r w:rsidR="00633791">
        <w:rPr>
          <w:rFonts w:ascii="Arial" w:hAnsi="Arial" w:cs="Arial"/>
        </w:rPr>
        <w:t>reductor y bomba reciprocante KUF</w:t>
      </w:r>
    </w:p>
    <w:p w14:paraId="555E2705" w14:textId="77777777" w:rsidR="00A00388" w:rsidRPr="007E57E0" w:rsidRDefault="00A00388" w:rsidP="00A00388">
      <w:pPr>
        <w:pStyle w:val="Prrafodelista"/>
        <w:jc w:val="both"/>
        <w:rPr>
          <w:rFonts w:ascii="Arial" w:hAnsi="Arial" w:cs="Arial"/>
        </w:rPr>
      </w:pPr>
    </w:p>
    <w:p w14:paraId="17DD2330" w14:textId="337491A4" w:rsidR="00A00388" w:rsidRDefault="00A00388" w:rsidP="006E0A7D">
      <w:pPr>
        <w:pStyle w:val="Prrafodelista"/>
        <w:numPr>
          <w:ilvl w:val="0"/>
          <w:numId w:val="15"/>
        </w:numPr>
        <w:jc w:val="both"/>
        <w:rPr>
          <w:rFonts w:ascii="Arial" w:hAnsi="Arial" w:cs="Arial"/>
        </w:rPr>
      </w:pPr>
      <w:r w:rsidRPr="0013791C">
        <w:rPr>
          <w:rFonts w:ascii="Arial" w:hAnsi="Arial" w:cs="Arial"/>
        </w:rPr>
        <w:t xml:space="preserve">GARANTIA. - Presentar documentos de servicio de Garantía de 1 año una vez entregado el servicio. </w:t>
      </w:r>
    </w:p>
    <w:p w14:paraId="544AB993" w14:textId="77777777" w:rsidR="0013791C" w:rsidRPr="0013791C" w:rsidRDefault="0013791C" w:rsidP="0013791C">
      <w:pPr>
        <w:pStyle w:val="Prrafodelista"/>
        <w:rPr>
          <w:rFonts w:ascii="Arial" w:hAnsi="Arial" w:cs="Arial"/>
        </w:rPr>
      </w:pPr>
    </w:p>
    <w:p w14:paraId="199B9FAA" w14:textId="77777777" w:rsidR="00A00388" w:rsidRDefault="00A00388" w:rsidP="00A00388">
      <w:pPr>
        <w:pStyle w:val="Prrafodelista"/>
        <w:numPr>
          <w:ilvl w:val="0"/>
          <w:numId w:val="15"/>
        </w:numPr>
        <w:jc w:val="both"/>
        <w:rPr>
          <w:rFonts w:ascii="Arial" w:hAnsi="Arial" w:cs="Arial"/>
        </w:rPr>
      </w:pPr>
      <w:r>
        <w:rPr>
          <w:rFonts w:ascii="Arial" w:hAnsi="Arial" w:cs="Arial"/>
        </w:rPr>
        <w:lastRenderedPageBreak/>
        <w:t>CONDICIÓN DE ENTREGA. - Se entregarán muestras y se recepcionará el servicio en dirección del contratista.</w:t>
      </w:r>
    </w:p>
    <w:p w14:paraId="0248EB38" w14:textId="77777777" w:rsidR="00A00388" w:rsidRPr="00326B26" w:rsidRDefault="00A00388" w:rsidP="00A00388">
      <w:pPr>
        <w:pStyle w:val="Prrafodelista"/>
        <w:jc w:val="both"/>
        <w:rPr>
          <w:rFonts w:ascii="Arial" w:hAnsi="Arial" w:cs="Arial"/>
        </w:rPr>
      </w:pPr>
    </w:p>
    <w:p w14:paraId="42746822" w14:textId="4187DD07" w:rsidR="00A00388" w:rsidRPr="00326B26" w:rsidRDefault="00A00388" w:rsidP="00A00388">
      <w:pPr>
        <w:pStyle w:val="Prrafodelista"/>
        <w:numPr>
          <w:ilvl w:val="0"/>
          <w:numId w:val="15"/>
        </w:numPr>
        <w:jc w:val="both"/>
        <w:rPr>
          <w:rFonts w:ascii="Arial" w:hAnsi="Arial" w:cs="Arial"/>
        </w:rPr>
      </w:pPr>
      <w:r>
        <w:rPr>
          <w:rFonts w:ascii="Arial" w:hAnsi="Arial" w:cs="Arial"/>
        </w:rPr>
        <w:t xml:space="preserve">TIEMPO DE ENTREGA. - El servicio debe ser entregado en </w:t>
      </w:r>
      <w:r w:rsidR="00633791">
        <w:rPr>
          <w:rFonts w:ascii="Arial" w:hAnsi="Arial" w:cs="Arial"/>
        </w:rPr>
        <w:t>10</w:t>
      </w:r>
      <w:r>
        <w:rPr>
          <w:rFonts w:ascii="Arial" w:hAnsi="Arial" w:cs="Arial"/>
        </w:rPr>
        <w:t xml:space="preserve"> días calendarios, desde la Orden de proceder.</w:t>
      </w:r>
    </w:p>
    <w:p w14:paraId="51C3E630" w14:textId="1A6185B2" w:rsidR="00A00388" w:rsidRDefault="00A00388" w:rsidP="00A00388">
      <w:pPr>
        <w:ind w:left="240"/>
        <w:jc w:val="center"/>
        <w:rPr>
          <w:rFonts w:ascii="Arial" w:hAnsi="Arial" w:cs="Arial"/>
          <w:b/>
          <w:i/>
          <w:u w:val="single"/>
        </w:rPr>
      </w:pPr>
      <w:r w:rsidRPr="00640D4F">
        <w:rPr>
          <w:rFonts w:ascii="Arial" w:hAnsi="Arial" w:cs="Arial"/>
          <w:b/>
          <w:i/>
          <w:u w:val="single"/>
        </w:rPr>
        <w:t>Anexo 1</w:t>
      </w:r>
      <w:r w:rsidR="0013791C">
        <w:rPr>
          <w:rFonts w:ascii="Arial" w:hAnsi="Arial" w:cs="Arial"/>
          <w:b/>
          <w:i/>
          <w:u w:val="single"/>
        </w:rPr>
        <w:t xml:space="preserve"> Matriz de Evaluación Técnica</w:t>
      </w:r>
    </w:p>
    <w:p w14:paraId="455FF7D7" w14:textId="1A21A442" w:rsidR="00633791" w:rsidRPr="00640D4F" w:rsidRDefault="00633791" w:rsidP="00633791">
      <w:pPr>
        <w:ind w:left="240"/>
        <w:rPr>
          <w:rFonts w:ascii="Arial" w:hAnsi="Arial" w:cs="Arial"/>
          <w:b/>
          <w:i/>
          <w:u w:val="single"/>
        </w:rPr>
      </w:pPr>
      <w:r w:rsidRPr="00633791">
        <w:rPr>
          <w:noProof/>
        </w:rPr>
        <w:drawing>
          <wp:inline distT="0" distB="0" distL="0" distR="0" wp14:anchorId="1DFE605B" wp14:editId="11CE525C">
            <wp:extent cx="5943600" cy="2588260"/>
            <wp:effectExtent l="0" t="0" r="0"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588260"/>
                    </a:xfrm>
                    <a:prstGeom prst="rect">
                      <a:avLst/>
                    </a:prstGeom>
                    <a:noFill/>
                    <a:ln>
                      <a:noFill/>
                    </a:ln>
                  </pic:spPr>
                </pic:pic>
              </a:graphicData>
            </a:graphic>
          </wp:inline>
        </w:drawing>
      </w:r>
    </w:p>
    <w:p w14:paraId="6362AE41" w14:textId="333A4C72" w:rsidR="00A00388" w:rsidRDefault="00A00388" w:rsidP="006A09B2">
      <w:pPr>
        <w:rPr>
          <w:rFonts w:ascii="Arial" w:hAnsi="Arial" w:cs="Arial"/>
          <w:b/>
          <w:i/>
          <w:u w:val="single"/>
        </w:rPr>
      </w:pPr>
    </w:p>
    <w:p w14:paraId="5BC3E641" w14:textId="77777777" w:rsidR="00A00388" w:rsidRDefault="00A00388" w:rsidP="00A00388">
      <w:pPr>
        <w:ind w:left="567"/>
        <w:jc w:val="center"/>
        <w:rPr>
          <w:rFonts w:ascii="Arial" w:hAnsi="Arial" w:cs="Arial"/>
          <w:b/>
          <w:i/>
          <w:u w:val="single"/>
        </w:rPr>
      </w:pPr>
    </w:p>
    <w:p w14:paraId="743BC072" w14:textId="58E2A15E" w:rsidR="002333DF" w:rsidRPr="00A00388" w:rsidRDefault="002333DF" w:rsidP="00C914CB">
      <w:pPr>
        <w:ind w:left="567"/>
        <w:jc w:val="center"/>
      </w:pPr>
    </w:p>
    <w:sectPr w:rsidR="002333DF" w:rsidRPr="00A00388" w:rsidSect="00F70797">
      <w:pgSz w:w="12240" w:h="15840"/>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D982FE" w14:textId="77777777" w:rsidR="00E9107D" w:rsidRDefault="00E9107D" w:rsidP="00B11D34">
      <w:pPr>
        <w:spacing w:after="0" w:line="240" w:lineRule="auto"/>
      </w:pPr>
      <w:r>
        <w:separator/>
      </w:r>
    </w:p>
  </w:endnote>
  <w:endnote w:type="continuationSeparator" w:id="0">
    <w:p w14:paraId="3DCFB06E" w14:textId="77777777" w:rsidR="00E9107D" w:rsidRDefault="00E9107D" w:rsidP="00B11D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IN-Bold">
    <w:altName w:val="Calibri"/>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FA56A8" w14:textId="77777777" w:rsidR="00E9107D" w:rsidRDefault="00E9107D" w:rsidP="00B11D34">
      <w:pPr>
        <w:spacing w:after="0" w:line="240" w:lineRule="auto"/>
      </w:pPr>
      <w:r>
        <w:separator/>
      </w:r>
    </w:p>
  </w:footnote>
  <w:footnote w:type="continuationSeparator" w:id="0">
    <w:p w14:paraId="65A94ACE" w14:textId="77777777" w:rsidR="00E9107D" w:rsidRDefault="00E9107D" w:rsidP="00B11D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DBCF3"/>
    <w:multiLevelType w:val="singleLevel"/>
    <w:tmpl w:val="5A4CAD3A"/>
    <w:lvl w:ilvl="0">
      <w:start w:val="1"/>
      <w:numFmt w:val="lowerLetter"/>
      <w:lvlText w:val="%1)"/>
      <w:lvlJc w:val="left"/>
      <w:pPr>
        <w:tabs>
          <w:tab w:val="num" w:pos="214"/>
        </w:tabs>
        <w:ind w:left="1438" w:firstLine="72"/>
      </w:pPr>
      <w:rPr>
        <w:rFonts w:ascii="Arial" w:hAnsi="Arial" w:cs="Arial" w:hint="default"/>
        <w:snapToGrid/>
        <w:spacing w:val="-12"/>
        <w:w w:val="115"/>
        <w:sz w:val="18"/>
        <w:szCs w:val="18"/>
      </w:rPr>
    </w:lvl>
  </w:abstractNum>
  <w:abstractNum w:abstractNumId="1" w15:restartNumberingAfterBreak="0">
    <w:nsid w:val="021916D8"/>
    <w:multiLevelType w:val="singleLevel"/>
    <w:tmpl w:val="BA8AD7F6"/>
    <w:lvl w:ilvl="0">
      <w:start w:val="3"/>
      <w:numFmt w:val="lowerLetter"/>
      <w:lvlText w:val="%1)"/>
      <w:lvlJc w:val="left"/>
      <w:pPr>
        <w:tabs>
          <w:tab w:val="num" w:pos="122"/>
        </w:tabs>
        <w:ind w:left="1346" w:firstLine="72"/>
      </w:pPr>
      <w:rPr>
        <w:rFonts w:ascii="Arial" w:hAnsi="Arial" w:cs="Arial" w:hint="default"/>
        <w:snapToGrid/>
        <w:spacing w:val="17"/>
        <w:sz w:val="18"/>
        <w:szCs w:val="18"/>
      </w:rPr>
    </w:lvl>
  </w:abstractNum>
  <w:abstractNum w:abstractNumId="2" w15:restartNumberingAfterBreak="0">
    <w:nsid w:val="09F22A8A"/>
    <w:multiLevelType w:val="hybridMultilevel"/>
    <w:tmpl w:val="41421062"/>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D453F19"/>
    <w:multiLevelType w:val="hybridMultilevel"/>
    <w:tmpl w:val="41EEC350"/>
    <w:lvl w:ilvl="0" w:tplc="8200B3BC">
      <w:start w:val="1"/>
      <w:numFmt w:val="bullet"/>
      <w:lvlText w:val="-"/>
      <w:lvlJc w:val="left"/>
      <w:pPr>
        <w:ind w:left="720" w:hanging="360"/>
      </w:pPr>
      <w:rPr>
        <w:rFonts w:ascii="Arial" w:eastAsiaTheme="minorHAnsi" w:hAnsi="Arial" w:cs="Aria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15:restartNumberingAfterBreak="0">
    <w:nsid w:val="0FD52483"/>
    <w:multiLevelType w:val="hybridMultilevel"/>
    <w:tmpl w:val="B8E2523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 w15:restartNumberingAfterBreak="0">
    <w:nsid w:val="190765B2"/>
    <w:multiLevelType w:val="hybridMultilevel"/>
    <w:tmpl w:val="31FCF5AA"/>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 w15:restartNumberingAfterBreak="0">
    <w:nsid w:val="32134886"/>
    <w:multiLevelType w:val="multilevel"/>
    <w:tmpl w:val="0108EBF2"/>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792"/>
        </w:tabs>
        <w:ind w:left="792" w:hanging="432"/>
      </w:pPr>
      <w:rPr>
        <w:rFonts w:hint="default"/>
        <w:b/>
        <w:lang w:val="es-ES_tradnl"/>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7" w15:restartNumberingAfterBreak="0">
    <w:nsid w:val="33BB3F15"/>
    <w:multiLevelType w:val="hybridMultilevel"/>
    <w:tmpl w:val="41421062"/>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3F1967CA"/>
    <w:multiLevelType w:val="hybridMultilevel"/>
    <w:tmpl w:val="41421062"/>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46FA3A22"/>
    <w:multiLevelType w:val="hybridMultilevel"/>
    <w:tmpl w:val="EAA08A64"/>
    <w:lvl w:ilvl="0" w:tplc="0C0A000F">
      <w:start w:val="3"/>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568C026A"/>
    <w:multiLevelType w:val="multilevel"/>
    <w:tmpl w:val="A5B0F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7A472E6"/>
    <w:multiLevelType w:val="hybridMultilevel"/>
    <w:tmpl w:val="A92C9A4E"/>
    <w:lvl w:ilvl="0" w:tplc="7D0A5AD2">
      <w:start w:val="40"/>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2" w15:restartNumberingAfterBreak="0">
    <w:nsid w:val="58C30711"/>
    <w:multiLevelType w:val="hybridMultilevel"/>
    <w:tmpl w:val="DBD8ADF0"/>
    <w:lvl w:ilvl="0" w:tplc="EDE2857E">
      <w:start w:val="1"/>
      <w:numFmt w:val="lowerLetter"/>
      <w:lvlText w:val="%1)"/>
      <w:lvlJc w:val="left"/>
      <w:pPr>
        <w:ind w:left="420" w:hanging="360"/>
      </w:pPr>
      <w:rPr>
        <w:rFonts w:eastAsiaTheme="minorHAnsi" w:hint="default"/>
      </w:rPr>
    </w:lvl>
    <w:lvl w:ilvl="1" w:tplc="400A0019" w:tentative="1">
      <w:start w:val="1"/>
      <w:numFmt w:val="lowerLetter"/>
      <w:lvlText w:val="%2."/>
      <w:lvlJc w:val="left"/>
      <w:pPr>
        <w:ind w:left="1140" w:hanging="360"/>
      </w:pPr>
    </w:lvl>
    <w:lvl w:ilvl="2" w:tplc="400A001B" w:tentative="1">
      <w:start w:val="1"/>
      <w:numFmt w:val="lowerRoman"/>
      <w:lvlText w:val="%3."/>
      <w:lvlJc w:val="right"/>
      <w:pPr>
        <w:ind w:left="1860" w:hanging="180"/>
      </w:pPr>
    </w:lvl>
    <w:lvl w:ilvl="3" w:tplc="400A000F" w:tentative="1">
      <w:start w:val="1"/>
      <w:numFmt w:val="decimal"/>
      <w:lvlText w:val="%4."/>
      <w:lvlJc w:val="left"/>
      <w:pPr>
        <w:ind w:left="2580" w:hanging="360"/>
      </w:pPr>
    </w:lvl>
    <w:lvl w:ilvl="4" w:tplc="400A0019" w:tentative="1">
      <w:start w:val="1"/>
      <w:numFmt w:val="lowerLetter"/>
      <w:lvlText w:val="%5."/>
      <w:lvlJc w:val="left"/>
      <w:pPr>
        <w:ind w:left="3300" w:hanging="360"/>
      </w:pPr>
    </w:lvl>
    <w:lvl w:ilvl="5" w:tplc="400A001B" w:tentative="1">
      <w:start w:val="1"/>
      <w:numFmt w:val="lowerRoman"/>
      <w:lvlText w:val="%6."/>
      <w:lvlJc w:val="right"/>
      <w:pPr>
        <w:ind w:left="4020" w:hanging="180"/>
      </w:pPr>
    </w:lvl>
    <w:lvl w:ilvl="6" w:tplc="400A000F" w:tentative="1">
      <w:start w:val="1"/>
      <w:numFmt w:val="decimal"/>
      <w:lvlText w:val="%7."/>
      <w:lvlJc w:val="left"/>
      <w:pPr>
        <w:ind w:left="4740" w:hanging="360"/>
      </w:pPr>
    </w:lvl>
    <w:lvl w:ilvl="7" w:tplc="400A0019" w:tentative="1">
      <w:start w:val="1"/>
      <w:numFmt w:val="lowerLetter"/>
      <w:lvlText w:val="%8."/>
      <w:lvlJc w:val="left"/>
      <w:pPr>
        <w:ind w:left="5460" w:hanging="360"/>
      </w:pPr>
    </w:lvl>
    <w:lvl w:ilvl="8" w:tplc="400A001B" w:tentative="1">
      <w:start w:val="1"/>
      <w:numFmt w:val="lowerRoman"/>
      <w:lvlText w:val="%9."/>
      <w:lvlJc w:val="right"/>
      <w:pPr>
        <w:ind w:left="6180" w:hanging="180"/>
      </w:pPr>
    </w:lvl>
  </w:abstractNum>
  <w:abstractNum w:abstractNumId="13" w15:restartNumberingAfterBreak="0">
    <w:nsid w:val="5AE252D5"/>
    <w:multiLevelType w:val="hybridMultilevel"/>
    <w:tmpl w:val="F832197E"/>
    <w:lvl w:ilvl="0" w:tplc="925EB5FC">
      <w:numFmt w:val="bullet"/>
      <w:lvlText w:val="-"/>
      <w:lvlJc w:val="left"/>
      <w:pPr>
        <w:ind w:left="720" w:hanging="360"/>
      </w:pPr>
      <w:rPr>
        <w:rFonts w:ascii="Calibri" w:eastAsiaTheme="minorHAnsi" w:hAnsi="Calibri" w:cstheme="minorBid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4" w15:restartNumberingAfterBreak="0">
    <w:nsid w:val="5EC20952"/>
    <w:multiLevelType w:val="hybridMultilevel"/>
    <w:tmpl w:val="6A62A5E4"/>
    <w:lvl w:ilvl="0" w:tplc="E368AA94">
      <w:start w:val="5"/>
      <w:numFmt w:val="decimal"/>
      <w:lvlText w:val="%1"/>
      <w:lvlJc w:val="left"/>
      <w:pPr>
        <w:ind w:left="1065" w:hanging="360"/>
      </w:pPr>
      <w:rPr>
        <w:rFonts w:hint="default"/>
      </w:rPr>
    </w:lvl>
    <w:lvl w:ilvl="1" w:tplc="400A0019" w:tentative="1">
      <w:start w:val="1"/>
      <w:numFmt w:val="lowerLetter"/>
      <w:lvlText w:val="%2."/>
      <w:lvlJc w:val="left"/>
      <w:pPr>
        <w:ind w:left="1785" w:hanging="360"/>
      </w:pPr>
    </w:lvl>
    <w:lvl w:ilvl="2" w:tplc="400A001B" w:tentative="1">
      <w:start w:val="1"/>
      <w:numFmt w:val="lowerRoman"/>
      <w:lvlText w:val="%3."/>
      <w:lvlJc w:val="right"/>
      <w:pPr>
        <w:ind w:left="2505" w:hanging="180"/>
      </w:pPr>
    </w:lvl>
    <w:lvl w:ilvl="3" w:tplc="400A000F" w:tentative="1">
      <w:start w:val="1"/>
      <w:numFmt w:val="decimal"/>
      <w:lvlText w:val="%4."/>
      <w:lvlJc w:val="left"/>
      <w:pPr>
        <w:ind w:left="3225" w:hanging="360"/>
      </w:pPr>
    </w:lvl>
    <w:lvl w:ilvl="4" w:tplc="400A0019" w:tentative="1">
      <w:start w:val="1"/>
      <w:numFmt w:val="lowerLetter"/>
      <w:lvlText w:val="%5."/>
      <w:lvlJc w:val="left"/>
      <w:pPr>
        <w:ind w:left="3945" w:hanging="360"/>
      </w:pPr>
    </w:lvl>
    <w:lvl w:ilvl="5" w:tplc="400A001B" w:tentative="1">
      <w:start w:val="1"/>
      <w:numFmt w:val="lowerRoman"/>
      <w:lvlText w:val="%6."/>
      <w:lvlJc w:val="right"/>
      <w:pPr>
        <w:ind w:left="4665" w:hanging="180"/>
      </w:pPr>
    </w:lvl>
    <w:lvl w:ilvl="6" w:tplc="400A000F" w:tentative="1">
      <w:start w:val="1"/>
      <w:numFmt w:val="decimal"/>
      <w:lvlText w:val="%7."/>
      <w:lvlJc w:val="left"/>
      <w:pPr>
        <w:ind w:left="5385" w:hanging="360"/>
      </w:pPr>
    </w:lvl>
    <w:lvl w:ilvl="7" w:tplc="400A0019" w:tentative="1">
      <w:start w:val="1"/>
      <w:numFmt w:val="lowerLetter"/>
      <w:lvlText w:val="%8."/>
      <w:lvlJc w:val="left"/>
      <w:pPr>
        <w:ind w:left="6105" w:hanging="360"/>
      </w:pPr>
    </w:lvl>
    <w:lvl w:ilvl="8" w:tplc="400A001B" w:tentative="1">
      <w:start w:val="1"/>
      <w:numFmt w:val="lowerRoman"/>
      <w:lvlText w:val="%9."/>
      <w:lvlJc w:val="right"/>
      <w:pPr>
        <w:ind w:left="6825" w:hanging="180"/>
      </w:pPr>
    </w:lvl>
  </w:abstractNum>
  <w:abstractNum w:abstractNumId="15" w15:restartNumberingAfterBreak="0">
    <w:nsid w:val="60DB0C60"/>
    <w:multiLevelType w:val="multilevel"/>
    <w:tmpl w:val="A548463C"/>
    <w:lvl w:ilvl="0">
      <w:start w:val="1"/>
      <w:numFmt w:val="decimal"/>
      <w:lvlText w:val="%1."/>
      <w:lvlJc w:val="left"/>
      <w:pPr>
        <w:tabs>
          <w:tab w:val="num" w:pos="-286"/>
        </w:tabs>
        <w:ind w:left="74" w:hanging="360"/>
      </w:pPr>
      <w:rPr>
        <w:rFonts w:hint="default"/>
      </w:rPr>
    </w:lvl>
    <w:lvl w:ilvl="1">
      <w:start w:val="1"/>
      <w:numFmt w:val="decimal"/>
      <w:lvlText w:val="%1.%2."/>
      <w:lvlJc w:val="left"/>
      <w:pPr>
        <w:tabs>
          <w:tab w:val="num" w:pos="57"/>
        </w:tabs>
        <w:ind w:left="851" w:hanging="851"/>
      </w:pPr>
      <w:rPr>
        <w:rFonts w:hint="default"/>
      </w:rPr>
    </w:lvl>
    <w:lvl w:ilvl="2">
      <w:start w:val="1"/>
      <w:numFmt w:val="decimal"/>
      <w:lvlText w:val="%1.%2.%3."/>
      <w:lvlJc w:val="left"/>
      <w:pPr>
        <w:tabs>
          <w:tab w:val="num" w:pos="0"/>
        </w:tabs>
        <w:ind w:left="1588" w:hanging="1588"/>
      </w:pPr>
      <w:rPr>
        <w:rFonts w:hint="default"/>
      </w:rPr>
    </w:lvl>
    <w:lvl w:ilvl="3">
      <w:start w:val="1"/>
      <w:numFmt w:val="decimal"/>
      <w:lvlText w:val="%1.%2.%3.%4."/>
      <w:lvlJc w:val="left"/>
      <w:pPr>
        <w:tabs>
          <w:tab w:val="num" w:pos="1442"/>
        </w:tabs>
        <w:ind w:left="1442" w:hanging="648"/>
      </w:pPr>
      <w:rPr>
        <w:rFonts w:hint="default"/>
      </w:rPr>
    </w:lvl>
    <w:lvl w:ilvl="4">
      <w:start w:val="1"/>
      <w:numFmt w:val="decimal"/>
      <w:lvlText w:val="%1.%2.%3.%4.%5."/>
      <w:lvlJc w:val="left"/>
      <w:pPr>
        <w:tabs>
          <w:tab w:val="num" w:pos="1946"/>
        </w:tabs>
        <w:ind w:left="1946" w:hanging="792"/>
      </w:pPr>
      <w:rPr>
        <w:rFonts w:hint="default"/>
      </w:rPr>
    </w:lvl>
    <w:lvl w:ilvl="5">
      <w:start w:val="1"/>
      <w:numFmt w:val="decimal"/>
      <w:lvlText w:val="%1.%2.%3.%4.%5.%6."/>
      <w:lvlJc w:val="left"/>
      <w:pPr>
        <w:tabs>
          <w:tab w:val="num" w:pos="2450"/>
        </w:tabs>
        <w:ind w:left="2450" w:hanging="936"/>
      </w:pPr>
      <w:rPr>
        <w:rFonts w:hint="default"/>
      </w:rPr>
    </w:lvl>
    <w:lvl w:ilvl="6">
      <w:start w:val="1"/>
      <w:numFmt w:val="decimal"/>
      <w:lvlText w:val="%1.%2.%3.%4.%5.%6.%7."/>
      <w:lvlJc w:val="left"/>
      <w:pPr>
        <w:tabs>
          <w:tab w:val="num" w:pos="2954"/>
        </w:tabs>
        <w:ind w:left="2954" w:hanging="1080"/>
      </w:pPr>
      <w:rPr>
        <w:rFonts w:hint="default"/>
      </w:rPr>
    </w:lvl>
    <w:lvl w:ilvl="7">
      <w:start w:val="1"/>
      <w:numFmt w:val="decimal"/>
      <w:lvlText w:val="%1.%2.%3.%4.%5.%6.%7.%8."/>
      <w:lvlJc w:val="left"/>
      <w:pPr>
        <w:tabs>
          <w:tab w:val="num" w:pos="3458"/>
        </w:tabs>
        <w:ind w:left="3458" w:hanging="1224"/>
      </w:pPr>
      <w:rPr>
        <w:rFonts w:hint="default"/>
      </w:rPr>
    </w:lvl>
    <w:lvl w:ilvl="8">
      <w:start w:val="1"/>
      <w:numFmt w:val="decimal"/>
      <w:lvlText w:val="%1.%2.%3.%4.%5.%6.%7.%8.%9."/>
      <w:lvlJc w:val="left"/>
      <w:pPr>
        <w:tabs>
          <w:tab w:val="num" w:pos="4034"/>
        </w:tabs>
        <w:ind w:left="4034" w:hanging="1440"/>
      </w:pPr>
      <w:rPr>
        <w:rFonts w:hint="default"/>
      </w:rPr>
    </w:lvl>
  </w:abstractNum>
  <w:abstractNum w:abstractNumId="16" w15:restartNumberingAfterBreak="0">
    <w:nsid w:val="697B4F27"/>
    <w:multiLevelType w:val="hybridMultilevel"/>
    <w:tmpl w:val="5D3E9EE4"/>
    <w:lvl w:ilvl="0" w:tplc="400A0015">
      <w:start w:val="1"/>
      <w:numFmt w:val="upp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7" w15:restartNumberingAfterBreak="0">
    <w:nsid w:val="6E383BF9"/>
    <w:multiLevelType w:val="hybridMultilevel"/>
    <w:tmpl w:val="EABCD728"/>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8" w15:restartNumberingAfterBreak="0">
    <w:nsid w:val="75714A31"/>
    <w:multiLevelType w:val="hybridMultilevel"/>
    <w:tmpl w:val="F41A33B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9" w15:restartNumberingAfterBreak="0">
    <w:nsid w:val="78495C53"/>
    <w:multiLevelType w:val="hybridMultilevel"/>
    <w:tmpl w:val="44A01BF8"/>
    <w:lvl w:ilvl="0" w:tplc="B26078CA">
      <w:numFmt w:val="bullet"/>
      <w:lvlText w:val="-"/>
      <w:lvlJc w:val="left"/>
      <w:pPr>
        <w:ind w:left="720" w:hanging="360"/>
      </w:pPr>
      <w:rPr>
        <w:rFonts w:ascii="Arial" w:eastAsiaTheme="minorHAnsi" w:hAnsi="Arial" w:cs="Arial" w:hint="default"/>
      </w:rPr>
    </w:lvl>
    <w:lvl w:ilvl="1" w:tplc="400A0003">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0" w15:restartNumberingAfterBreak="0">
    <w:nsid w:val="7F720F95"/>
    <w:multiLevelType w:val="hybridMultilevel"/>
    <w:tmpl w:val="54E8C2E8"/>
    <w:lvl w:ilvl="0" w:tplc="66DA5710">
      <w:numFmt w:val="bullet"/>
      <w:lvlText w:val="-"/>
      <w:lvlJc w:val="left"/>
      <w:pPr>
        <w:ind w:left="432" w:hanging="360"/>
      </w:pPr>
      <w:rPr>
        <w:rFonts w:ascii="Arial" w:eastAsiaTheme="minorHAnsi" w:hAnsi="Arial" w:cs="Arial" w:hint="default"/>
      </w:rPr>
    </w:lvl>
    <w:lvl w:ilvl="1" w:tplc="400A0003" w:tentative="1">
      <w:start w:val="1"/>
      <w:numFmt w:val="bullet"/>
      <w:lvlText w:val="o"/>
      <w:lvlJc w:val="left"/>
      <w:pPr>
        <w:ind w:left="1152" w:hanging="360"/>
      </w:pPr>
      <w:rPr>
        <w:rFonts w:ascii="Courier New" w:hAnsi="Courier New" w:cs="Courier New" w:hint="default"/>
      </w:rPr>
    </w:lvl>
    <w:lvl w:ilvl="2" w:tplc="400A0005" w:tentative="1">
      <w:start w:val="1"/>
      <w:numFmt w:val="bullet"/>
      <w:lvlText w:val=""/>
      <w:lvlJc w:val="left"/>
      <w:pPr>
        <w:ind w:left="1872" w:hanging="360"/>
      </w:pPr>
      <w:rPr>
        <w:rFonts w:ascii="Wingdings" w:hAnsi="Wingdings" w:hint="default"/>
      </w:rPr>
    </w:lvl>
    <w:lvl w:ilvl="3" w:tplc="400A0001" w:tentative="1">
      <w:start w:val="1"/>
      <w:numFmt w:val="bullet"/>
      <w:lvlText w:val=""/>
      <w:lvlJc w:val="left"/>
      <w:pPr>
        <w:ind w:left="2592" w:hanging="360"/>
      </w:pPr>
      <w:rPr>
        <w:rFonts w:ascii="Symbol" w:hAnsi="Symbol" w:hint="default"/>
      </w:rPr>
    </w:lvl>
    <w:lvl w:ilvl="4" w:tplc="400A0003" w:tentative="1">
      <w:start w:val="1"/>
      <w:numFmt w:val="bullet"/>
      <w:lvlText w:val="o"/>
      <w:lvlJc w:val="left"/>
      <w:pPr>
        <w:ind w:left="3312" w:hanging="360"/>
      </w:pPr>
      <w:rPr>
        <w:rFonts w:ascii="Courier New" w:hAnsi="Courier New" w:cs="Courier New" w:hint="default"/>
      </w:rPr>
    </w:lvl>
    <w:lvl w:ilvl="5" w:tplc="400A0005" w:tentative="1">
      <w:start w:val="1"/>
      <w:numFmt w:val="bullet"/>
      <w:lvlText w:val=""/>
      <w:lvlJc w:val="left"/>
      <w:pPr>
        <w:ind w:left="4032" w:hanging="360"/>
      </w:pPr>
      <w:rPr>
        <w:rFonts w:ascii="Wingdings" w:hAnsi="Wingdings" w:hint="default"/>
      </w:rPr>
    </w:lvl>
    <w:lvl w:ilvl="6" w:tplc="400A0001" w:tentative="1">
      <w:start w:val="1"/>
      <w:numFmt w:val="bullet"/>
      <w:lvlText w:val=""/>
      <w:lvlJc w:val="left"/>
      <w:pPr>
        <w:ind w:left="4752" w:hanging="360"/>
      </w:pPr>
      <w:rPr>
        <w:rFonts w:ascii="Symbol" w:hAnsi="Symbol" w:hint="default"/>
      </w:rPr>
    </w:lvl>
    <w:lvl w:ilvl="7" w:tplc="400A0003" w:tentative="1">
      <w:start w:val="1"/>
      <w:numFmt w:val="bullet"/>
      <w:lvlText w:val="o"/>
      <w:lvlJc w:val="left"/>
      <w:pPr>
        <w:ind w:left="5472" w:hanging="360"/>
      </w:pPr>
      <w:rPr>
        <w:rFonts w:ascii="Courier New" w:hAnsi="Courier New" w:cs="Courier New" w:hint="default"/>
      </w:rPr>
    </w:lvl>
    <w:lvl w:ilvl="8" w:tplc="400A0005" w:tentative="1">
      <w:start w:val="1"/>
      <w:numFmt w:val="bullet"/>
      <w:lvlText w:val=""/>
      <w:lvlJc w:val="left"/>
      <w:pPr>
        <w:ind w:left="6192" w:hanging="360"/>
      </w:pPr>
      <w:rPr>
        <w:rFonts w:ascii="Wingdings" w:hAnsi="Wingdings" w:hint="default"/>
      </w:rPr>
    </w:lvl>
  </w:abstractNum>
  <w:num w:numId="1" w16cid:durableId="678853139">
    <w:abstractNumId w:val="0"/>
  </w:num>
  <w:num w:numId="2" w16cid:durableId="998341145">
    <w:abstractNumId w:val="1"/>
  </w:num>
  <w:num w:numId="3" w16cid:durableId="2027290709">
    <w:abstractNumId w:val="4"/>
  </w:num>
  <w:num w:numId="4" w16cid:durableId="524102783">
    <w:abstractNumId w:val="0"/>
    <w:lvlOverride w:ilvl="0">
      <w:startOverride w:val="1"/>
    </w:lvlOverride>
  </w:num>
  <w:num w:numId="5" w16cid:durableId="408385581">
    <w:abstractNumId w:val="1"/>
    <w:lvlOverride w:ilvl="0">
      <w:startOverride w:val="3"/>
    </w:lvlOverride>
  </w:num>
  <w:num w:numId="6" w16cid:durableId="927812373">
    <w:abstractNumId w:val="9"/>
  </w:num>
  <w:num w:numId="7" w16cid:durableId="557084160">
    <w:abstractNumId w:val="18"/>
  </w:num>
  <w:num w:numId="8" w16cid:durableId="1810584225">
    <w:abstractNumId w:val="20"/>
  </w:num>
  <w:num w:numId="9" w16cid:durableId="770472942">
    <w:abstractNumId w:val="17"/>
  </w:num>
  <w:num w:numId="10" w16cid:durableId="51512892">
    <w:abstractNumId w:val="12"/>
  </w:num>
  <w:num w:numId="11" w16cid:durableId="1858422706">
    <w:abstractNumId w:val="5"/>
  </w:num>
  <w:num w:numId="12" w16cid:durableId="1475101541">
    <w:abstractNumId w:val="6"/>
  </w:num>
  <w:num w:numId="13" w16cid:durableId="148403556">
    <w:abstractNumId w:val="14"/>
  </w:num>
  <w:num w:numId="14" w16cid:durableId="81490516">
    <w:abstractNumId w:val="15"/>
  </w:num>
  <w:num w:numId="15" w16cid:durableId="1896159003">
    <w:abstractNumId w:val="19"/>
  </w:num>
  <w:num w:numId="16" w16cid:durableId="789402799">
    <w:abstractNumId w:val="8"/>
  </w:num>
  <w:num w:numId="17" w16cid:durableId="378365571">
    <w:abstractNumId w:val="7"/>
  </w:num>
  <w:num w:numId="18" w16cid:durableId="113135636">
    <w:abstractNumId w:val="2"/>
  </w:num>
  <w:num w:numId="19" w16cid:durableId="1088578501">
    <w:abstractNumId w:val="16"/>
  </w:num>
  <w:num w:numId="20" w16cid:durableId="671302484">
    <w:abstractNumId w:val="3"/>
  </w:num>
  <w:num w:numId="21" w16cid:durableId="28845430">
    <w:abstractNumId w:val="13"/>
  </w:num>
  <w:num w:numId="22" w16cid:durableId="1730228439">
    <w:abstractNumId w:val="11"/>
  </w:num>
  <w:num w:numId="23" w16cid:durableId="7869731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178F"/>
    <w:rsid w:val="00006891"/>
    <w:rsid w:val="000123F6"/>
    <w:rsid w:val="0001601E"/>
    <w:rsid w:val="000172EA"/>
    <w:rsid w:val="00041A69"/>
    <w:rsid w:val="000438AB"/>
    <w:rsid w:val="0004472A"/>
    <w:rsid w:val="00053AA4"/>
    <w:rsid w:val="00054BBA"/>
    <w:rsid w:val="00080989"/>
    <w:rsid w:val="00082C42"/>
    <w:rsid w:val="00083E7A"/>
    <w:rsid w:val="00087742"/>
    <w:rsid w:val="00091992"/>
    <w:rsid w:val="00093B45"/>
    <w:rsid w:val="00094931"/>
    <w:rsid w:val="00096444"/>
    <w:rsid w:val="000A02D8"/>
    <w:rsid w:val="000A59EC"/>
    <w:rsid w:val="000B5267"/>
    <w:rsid w:val="000C3111"/>
    <w:rsid w:val="000D2577"/>
    <w:rsid w:val="000E472E"/>
    <w:rsid w:val="000E73DC"/>
    <w:rsid w:val="000F0630"/>
    <w:rsid w:val="000F6223"/>
    <w:rsid w:val="000F684F"/>
    <w:rsid w:val="000F69DE"/>
    <w:rsid w:val="001007E9"/>
    <w:rsid w:val="00113BF5"/>
    <w:rsid w:val="001146D0"/>
    <w:rsid w:val="00117F77"/>
    <w:rsid w:val="00120410"/>
    <w:rsid w:val="001205E9"/>
    <w:rsid w:val="001302F3"/>
    <w:rsid w:val="00132113"/>
    <w:rsid w:val="0013791C"/>
    <w:rsid w:val="001402B2"/>
    <w:rsid w:val="00154C03"/>
    <w:rsid w:val="00157AC9"/>
    <w:rsid w:val="0017397B"/>
    <w:rsid w:val="001739C5"/>
    <w:rsid w:val="0017677D"/>
    <w:rsid w:val="0019019B"/>
    <w:rsid w:val="00197687"/>
    <w:rsid w:val="001A127B"/>
    <w:rsid w:val="001A183D"/>
    <w:rsid w:val="001B087D"/>
    <w:rsid w:val="001C4806"/>
    <w:rsid w:val="001C567C"/>
    <w:rsid w:val="001D7F92"/>
    <w:rsid w:val="001E1250"/>
    <w:rsid w:val="001E18EC"/>
    <w:rsid w:val="001E4E58"/>
    <w:rsid w:val="001E5894"/>
    <w:rsid w:val="001F0126"/>
    <w:rsid w:val="001F5BF8"/>
    <w:rsid w:val="001F7431"/>
    <w:rsid w:val="00222BBC"/>
    <w:rsid w:val="00230062"/>
    <w:rsid w:val="002333DF"/>
    <w:rsid w:val="00236F74"/>
    <w:rsid w:val="002375CC"/>
    <w:rsid w:val="002379A4"/>
    <w:rsid w:val="00243442"/>
    <w:rsid w:val="002461D5"/>
    <w:rsid w:val="002462CF"/>
    <w:rsid w:val="002522A9"/>
    <w:rsid w:val="0025249B"/>
    <w:rsid w:val="00261EB8"/>
    <w:rsid w:val="00271D15"/>
    <w:rsid w:val="00285924"/>
    <w:rsid w:val="002A34A4"/>
    <w:rsid w:val="002A3A8A"/>
    <w:rsid w:val="002B0F91"/>
    <w:rsid w:val="002B1614"/>
    <w:rsid w:val="002B440F"/>
    <w:rsid w:val="002B50A6"/>
    <w:rsid w:val="002C1406"/>
    <w:rsid w:val="002C22C8"/>
    <w:rsid w:val="002C34DE"/>
    <w:rsid w:val="002C57A6"/>
    <w:rsid w:val="002D1E7D"/>
    <w:rsid w:val="002E6B06"/>
    <w:rsid w:val="002F09FE"/>
    <w:rsid w:val="002F1471"/>
    <w:rsid w:val="002F52E3"/>
    <w:rsid w:val="00303B64"/>
    <w:rsid w:val="00317679"/>
    <w:rsid w:val="00321C4B"/>
    <w:rsid w:val="00325F5D"/>
    <w:rsid w:val="00326D2A"/>
    <w:rsid w:val="0033417C"/>
    <w:rsid w:val="003367E2"/>
    <w:rsid w:val="003410AA"/>
    <w:rsid w:val="003411B3"/>
    <w:rsid w:val="0034362A"/>
    <w:rsid w:val="00346BB6"/>
    <w:rsid w:val="00350E35"/>
    <w:rsid w:val="003549B9"/>
    <w:rsid w:val="00355BE0"/>
    <w:rsid w:val="0035719E"/>
    <w:rsid w:val="00363F1C"/>
    <w:rsid w:val="003736FC"/>
    <w:rsid w:val="00373BF1"/>
    <w:rsid w:val="00376FA1"/>
    <w:rsid w:val="00383275"/>
    <w:rsid w:val="00384961"/>
    <w:rsid w:val="00385CC0"/>
    <w:rsid w:val="00391406"/>
    <w:rsid w:val="00395B61"/>
    <w:rsid w:val="003A6C30"/>
    <w:rsid w:val="003B2561"/>
    <w:rsid w:val="003C2C4A"/>
    <w:rsid w:val="003D14DE"/>
    <w:rsid w:val="003E47A1"/>
    <w:rsid w:val="003F2D2E"/>
    <w:rsid w:val="003F63A3"/>
    <w:rsid w:val="003F7B36"/>
    <w:rsid w:val="004039FC"/>
    <w:rsid w:val="00413948"/>
    <w:rsid w:val="00415448"/>
    <w:rsid w:val="00425CAA"/>
    <w:rsid w:val="00430E09"/>
    <w:rsid w:val="00431146"/>
    <w:rsid w:val="00432DA2"/>
    <w:rsid w:val="00440244"/>
    <w:rsid w:val="00441FFB"/>
    <w:rsid w:val="004465C9"/>
    <w:rsid w:val="00455AEF"/>
    <w:rsid w:val="00465B34"/>
    <w:rsid w:val="00473543"/>
    <w:rsid w:val="00474CA2"/>
    <w:rsid w:val="00480AA3"/>
    <w:rsid w:val="004836DA"/>
    <w:rsid w:val="004924D7"/>
    <w:rsid w:val="00495D8A"/>
    <w:rsid w:val="004C77F3"/>
    <w:rsid w:val="004E5E95"/>
    <w:rsid w:val="004F3334"/>
    <w:rsid w:val="00503DED"/>
    <w:rsid w:val="005040E3"/>
    <w:rsid w:val="0051505A"/>
    <w:rsid w:val="00523368"/>
    <w:rsid w:val="005256C8"/>
    <w:rsid w:val="00526805"/>
    <w:rsid w:val="005560FE"/>
    <w:rsid w:val="00571314"/>
    <w:rsid w:val="0057362A"/>
    <w:rsid w:val="00586172"/>
    <w:rsid w:val="00594983"/>
    <w:rsid w:val="005C0B27"/>
    <w:rsid w:val="005D2B18"/>
    <w:rsid w:val="005D2D93"/>
    <w:rsid w:val="005D6F82"/>
    <w:rsid w:val="005E4BE3"/>
    <w:rsid w:val="005E6961"/>
    <w:rsid w:val="005E74A7"/>
    <w:rsid w:val="006049B1"/>
    <w:rsid w:val="00615447"/>
    <w:rsid w:val="00615D07"/>
    <w:rsid w:val="006228E8"/>
    <w:rsid w:val="00633791"/>
    <w:rsid w:val="00640D4F"/>
    <w:rsid w:val="006529AA"/>
    <w:rsid w:val="00660AD8"/>
    <w:rsid w:val="0066299A"/>
    <w:rsid w:val="006658CB"/>
    <w:rsid w:val="00675ABF"/>
    <w:rsid w:val="00681872"/>
    <w:rsid w:val="006A02EA"/>
    <w:rsid w:val="006A09B2"/>
    <w:rsid w:val="006B763F"/>
    <w:rsid w:val="006C45A7"/>
    <w:rsid w:val="006C75C2"/>
    <w:rsid w:val="006D4FD3"/>
    <w:rsid w:val="006E1058"/>
    <w:rsid w:val="006E484A"/>
    <w:rsid w:val="006E74FA"/>
    <w:rsid w:val="006F5FCB"/>
    <w:rsid w:val="00720B2C"/>
    <w:rsid w:val="0073766A"/>
    <w:rsid w:val="00746D3F"/>
    <w:rsid w:val="007640A5"/>
    <w:rsid w:val="00776196"/>
    <w:rsid w:val="0077772F"/>
    <w:rsid w:val="0078194B"/>
    <w:rsid w:val="007931CF"/>
    <w:rsid w:val="00797480"/>
    <w:rsid w:val="007A4274"/>
    <w:rsid w:val="007A4967"/>
    <w:rsid w:val="007A6F29"/>
    <w:rsid w:val="007A6F55"/>
    <w:rsid w:val="007B2684"/>
    <w:rsid w:val="007B28ED"/>
    <w:rsid w:val="007B3746"/>
    <w:rsid w:val="007C3B04"/>
    <w:rsid w:val="007D453C"/>
    <w:rsid w:val="007E63CC"/>
    <w:rsid w:val="007F7DCF"/>
    <w:rsid w:val="00804F89"/>
    <w:rsid w:val="00806300"/>
    <w:rsid w:val="00806AC5"/>
    <w:rsid w:val="00816901"/>
    <w:rsid w:val="00817628"/>
    <w:rsid w:val="00846DBE"/>
    <w:rsid w:val="0085277B"/>
    <w:rsid w:val="008708E9"/>
    <w:rsid w:val="008717FD"/>
    <w:rsid w:val="008727FA"/>
    <w:rsid w:val="00873147"/>
    <w:rsid w:val="008819E3"/>
    <w:rsid w:val="00890B30"/>
    <w:rsid w:val="008938DF"/>
    <w:rsid w:val="008A2400"/>
    <w:rsid w:val="008A2625"/>
    <w:rsid w:val="008B0A4D"/>
    <w:rsid w:val="008B15B9"/>
    <w:rsid w:val="008B296F"/>
    <w:rsid w:val="008B302C"/>
    <w:rsid w:val="008C53A9"/>
    <w:rsid w:val="00903243"/>
    <w:rsid w:val="00911DED"/>
    <w:rsid w:val="00914377"/>
    <w:rsid w:val="00915957"/>
    <w:rsid w:val="0091796E"/>
    <w:rsid w:val="0093033B"/>
    <w:rsid w:val="009315A5"/>
    <w:rsid w:val="009473C4"/>
    <w:rsid w:val="00951735"/>
    <w:rsid w:val="00967561"/>
    <w:rsid w:val="009837AA"/>
    <w:rsid w:val="009901A9"/>
    <w:rsid w:val="00995A99"/>
    <w:rsid w:val="009A131E"/>
    <w:rsid w:val="009A1D6D"/>
    <w:rsid w:val="009C0B6E"/>
    <w:rsid w:val="009D40E1"/>
    <w:rsid w:val="009D441A"/>
    <w:rsid w:val="009F1774"/>
    <w:rsid w:val="00A00388"/>
    <w:rsid w:val="00A0320F"/>
    <w:rsid w:val="00A117DB"/>
    <w:rsid w:val="00A1320B"/>
    <w:rsid w:val="00A33E5B"/>
    <w:rsid w:val="00A41AE1"/>
    <w:rsid w:val="00A4612A"/>
    <w:rsid w:val="00A61CB3"/>
    <w:rsid w:val="00A83769"/>
    <w:rsid w:val="00A90451"/>
    <w:rsid w:val="00A95185"/>
    <w:rsid w:val="00AA6930"/>
    <w:rsid w:val="00AA7ACF"/>
    <w:rsid w:val="00AB7B58"/>
    <w:rsid w:val="00AC5A1E"/>
    <w:rsid w:val="00AC5F3C"/>
    <w:rsid w:val="00AE2E07"/>
    <w:rsid w:val="00AF416B"/>
    <w:rsid w:val="00B0197D"/>
    <w:rsid w:val="00B02C10"/>
    <w:rsid w:val="00B109C0"/>
    <w:rsid w:val="00B11D34"/>
    <w:rsid w:val="00B241A7"/>
    <w:rsid w:val="00B26BBF"/>
    <w:rsid w:val="00B310D2"/>
    <w:rsid w:val="00B33FD7"/>
    <w:rsid w:val="00B3427D"/>
    <w:rsid w:val="00B4001F"/>
    <w:rsid w:val="00B52B42"/>
    <w:rsid w:val="00B701CC"/>
    <w:rsid w:val="00B72F2B"/>
    <w:rsid w:val="00B74353"/>
    <w:rsid w:val="00B84A5A"/>
    <w:rsid w:val="00B86443"/>
    <w:rsid w:val="00B871F4"/>
    <w:rsid w:val="00B87CC5"/>
    <w:rsid w:val="00B90DE5"/>
    <w:rsid w:val="00B95E39"/>
    <w:rsid w:val="00BA5123"/>
    <w:rsid w:val="00BB3ECF"/>
    <w:rsid w:val="00BB4EE0"/>
    <w:rsid w:val="00BB7A85"/>
    <w:rsid w:val="00BC1051"/>
    <w:rsid w:val="00BD363C"/>
    <w:rsid w:val="00BF178F"/>
    <w:rsid w:val="00C05247"/>
    <w:rsid w:val="00C166CF"/>
    <w:rsid w:val="00C243DC"/>
    <w:rsid w:val="00C308B7"/>
    <w:rsid w:val="00C374F4"/>
    <w:rsid w:val="00C40A41"/>
    <w:rsid w:val="00C42BFE"/>
    <w:rsid w:val="00C44648"/>
    <w:rsid w:val="00C452F6"/>
    <w:rsid w:val="00C47960"/>
    <w:rsid w:val="00C52C0E"/>
    <w:rsid w:val="00C5651B"/>
    <w:rsid w:val="00C6099D"/>
    <w:rsid w:val="00C811DA"/>
    <w:rsid w:val="00C84CB9"/>
    <w:rsid w:val="00C914CB"/>
    <w:rsid w:val="00CA71DC"/>
    <w:rsid w:val="00CA7A70"/>
    <w:rsid w:val="00CB4A22"/>
    <w:rsid w:val="00CE2204"/>
    <w:rsid w:val="00CE40F2"/>
    <w:rsid w:val="00CE56CD"/>
    <w:rsid w:val="00CF0478"/>
    <w:rsid w:val="00CF0A17"/>
    <w:rsid w:val="00CF0D44"/>
    <w:rsid w:val="00D105A1"/>
    <w:rsid w:val="00D12584"/>
    <w:rsid w:val="00D16B1A"/>
    <w:rsid w:val="00D17611"/>
    <w:rsid w:val="00D17A16"/>
    <w:rsid w:val="00D25B15"/>
    <w:rsid w:val="00D31293"/>
    <w:rsid w:val="00D4001D"/>
    <w:rsid w:val="00D41E07"/>
    <w:rsid w:val="00D63721"/>
    <w:rsid w:val="00D65B58"/>
    <w:rsid w:val="00DA08F9"/>
    <w:rsid w:val="00DA6D46"/>
    <w:rsid w:val="00DB3FAD"/>
    <w:rsid w:val="00DB5D62"/>
    <w:rsid w:val="00DD0BBE"/>
    <w:rsid w:val="00DE7C8D"/>
    <w:rsid w:val="00DF5E44"/>
    <w:rsid w:val="00DF7145"/>
    <w:rsid w:val="00E06E6B"/>
    <w:rsid w:val="00E17256"/>
    <w:rsid w:val="00E408F9"/>
    <w:rsid w:val="00E433AB"/>
    <w:rsid w:val="00E503CB"/>
    <w:rsid w:val="00E56BEA"/>
    <w:rsid w:val="00E75E69"/>
    <w:rsid w:val="00E77B11"/>
    <w:rsid w:val="00E80602"/>
    <w:rsid w:val="00E9107D"/>
    <w:rsid w:val="00EA7BC7"/>
    <w:rsid w:val="00EB1C32"/>
    <w:rsid w:val="00EB24F1"/>
    <w:rsid w:val="00EB6CBC"/>
    <w:rsid w:val="00EC159E"/>
    <w:rsid w:val="00ED1614"/>
    <w:rsid w:val="00ED3738"/>
    <w:rsid w:val="00ED3AD0"/>
    <w:rsid w:val="00EE0C68"/>
    <w:rsid w:val="00F04B19"/>
    <w:rsid w:val="00F11D29"/>
    <w:rsid w:val="00F2444E"/>
    <w:rsid w:val="00F3055C"/>
    <w:rsid w:val="00F36052"/>
    <w:rsid w:val="00F40D11"/>
    <w:rsid w:val="00F60D62"/>
    <w:rsid w:val="00F62A47"/>
    <w:rsid w:val="00F70797"/>
    <w:rsid w:val="00F70A88"/>
    <w:rsid w:val="00F82974"/>
    <w:rsid w:val="00F902CC"/>
    <w:rsid w:val="00F918BA"/>
    <w:rsid w:val="00F91B2E"/>
    <w:rsid w:val="00F93334"/>
    <w:rsid w:val="00F93B70"/>
    <w:rsid w:val="00FB2E2E"/>
    <w:rsid w:val="00FB60EB"/>
    <w:rsid w:val="00FB7876"/>
    <w:rsid w:val="00FE54CD"/>
    <w:rsid w:val="00FE560E"/>
    <w:rsid w:val="00FF511B"/>
    <w:rsid w:val="00FF55A0"/>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FFD55D"/>
  <w15:docId w15:val="{CB0D8F32-2900-4844-B6F5-98A969195E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56C8"/>
  </w:style>
  <w:style w:type="paragraph" w:styleId="Ttulo1">
    <w:name w:val="heading 1"/>
    <w:basedOn w:val="Normal"/>
    <w:next w:val="Normal"/>
    <w:link w:val="Ttulo1Car"/>
    <w:qFormat/>
    <w:rsid w:val="00D105A1"/>
    <w:pPr>
      <w:keepNext/>
      <w:tabs>
        <w:tab w:val="num" w:pos="-286"/>
      </w:tabs>
      <w:spacing w:before="240" w:after="60" w:line="240" w:lineRule="auto"/>
      <w:ind w:left="74" w:hanging="360"/>
      <w:jc w:val="both"/>
      <w:outlineLvl w:val="0"/>
    </w:pPr>
    <w:rPr>
      <w:rFonts w:ascii="Times New Roman" w:eastAsia="Times New Roman" w:hAnsi="Times New Roman" w:cs="Arial"/>
      <w:b/>
      <w:bCs/>
      <w:kern w:val="32"/>
      <w:sz w:val="24"/>
      <w:szCs w:val="32"/>
    </w:rPr>
  </w:style>
  <w:style w:type="paragraph" w:styleId="Ttulo2">
    <w:name w:val="heading 2"/>
    <w:basedOn w:val="Normal"/>
    <w:next w:val="Normal"/>
    <w:link w:val="Ttulo2Car"/>
    <w:unhideWhenUsed/>
    <w:qFormat/>
    <w:rsid w:val="002C57A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qFormat/>
    <w:rsid w:val="00D105A1"/>
    <w:pPr>
      <w:keepNext/>
      <w:tabs>
        <w:tab w:val="num" w:pos="0"/>
      </w:tabs>
      <w:spacing w:before="240" w:after="60" w:line="240" w:lineRule="auto"/>
      <w:ind w:left="1588" w:hanging="1588"/>
      <w:jc w:val="both"/>
      <w:outlineLvl w:val="2"/>
    </w:pPr>
    <w:rPr>
      <w:rFonts w:ascii="Times New Roman" w:eastAsia="Times New Roman" w:hAnsi="Times New Roman" w:cs="Arial"/>
      <w:b/>
      <w:bCs/>
      <w:sz w:val="24"/>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link w:val="DefaultCar"/>
    <w:rsid w:val="00BF178F"/>
    <w:pPr>
      <w:autoSpaceDE w:val="0"/>
      <w:autoSpaceDN w:val="0"/>
      <w:adjustRightInd w:val="0"/>
      <w:spacing w:after="0" w:line="240" w:lineRule="auto"/>
    </w:pPr>
    <w:rPr>
      <w:rFonts w:ascii="Arial" w:hAnsi="Arial" w:cs="Arial"/>
      <w:color w:val="000000"/>
      <w:sz w:val="24"/>
      <w:szCs w:val="24"/>
    </w:rPr>
  </w:style>
  <w:style w:type="paragraph" w:styleId="Encabezado">
    <w:name w:val="header"/>
    <w:basedOn w:val="Normal"/>
    <w:link w:val="EncabezadoCar"/>
    <w:uiPriority w:val="99"/>
    <w:rsid w:val="00D41E07"/>
    <w:pPr>
      <w:tabs>
        <w:tab w:val="center" w:pos="4320"/>
        <w:tab w:val="right" w:pos="8640"/>
      </w:tabs>
      <w:spacing w:after="0" w:line="240" w:lineRule="exact"/>
      <w:jc w:val="both"/>
    </w:pPr>
    <w:rPr>
      <w:rFonts w:ascii="Arial" w:eastAsia="Times New Roman" w:hAnsi="Arial" w:cs="Times New Roman"/>
      <w:szCs w:val="24"/>
      <w:lang w:val="en-US"/>
    </w:rPr>
  </w:style>
  <w:style w:type="character" w:customStyle="1" w:styleId="EncabezadoCar">
    <w:name w:val="Encabezado Car"/>
    <w:basedOn w:val="Fuentedeprrafopredeter"/>
    <w:link w:val="Encabezado"/>
    <w:uiPriority w:val="99"/>
    <w:rsid w:val="00D41E07"/>
    <w:rPr>
      <w:rFonts w:ascii="Arial" w:eastAsia="Times New Roman" w:hAnsi="Arial" w:cs="Times New Roman"/>
      <w:szCs w:val="24"/>
      <w:lang w:val="en-US"/>
    </w:rPr>
  </w:style>
  <w:style w:type="character" w:styleId="Nmerodepgina">
    <w:name w:val="page number"/>
    <w:rsid w:val="00D41E07"/>
    <w:rPr>
      <w:rFonts w:ascii="Arial" w:hAnsi="Arial"/>
      <w:sz w:val="20"/>
    </w:rPr>
  </w:style>
  <w:style w:type="character" w:customStyle="1" w:styleId="DefaultCar">
    <w:name w:val="Default Car"/>
    <w:basedOn w:val="Fuentedeprrafopredeter"/>
    <w:link w:val="Default"/>
    <w:rsid w:val="003411B3"/>
    <w:rPr>
      <w:rFonts w:ascii="Arial" w:hAnsi="Arial" w:cs="Arial"/>
      <w:color w:val="000000"/>
      <w:sz w:val="24"/>
      <w:szCs w:val="24"/>
    </w:rPr>
  </w:style>
  <w:style w:type="paragraph" w:styleId="Prrafodelista">
    <w:name w:val="List Paragraph"/>
    <w:basedOn w:val="Normal"/>
    <w:link w:val="PrrafodelistaCar"/>
    <w:uiPriority w:val="34"/>
    <w:qFormat/>
    <w:rsid w:val="006C45A7"/>
    <w:pPr>
      <w:ind w:left="720"/>
      <w:contextualSpacing/>
    </w:pPr>
  </w:style>
  <w:style w:type="paragraph" w:styleId="Piedepgina">
    <w:name w:val="footer"/>
    <w:basedOn w:val="Normal"/>
    <w:link w:val="PiedepginaCar"/>
    <w:uiPriority w:val="99"/>
    <w:unhideWhenUsed/>
    <w:rsid w:val="00B11D3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11D34"/>
  </w:style>
  <w:style w:type="paragraph" w:styleId="Textodeglobo">
    <w:name w:val="Balloon Text"/>
    <w:basedOn w:val="Normal"/>
    <w:link w:val="TextodegloboCar"/>
    <w:uiPriority w:val="99"/>
    <w:semiHidden/>
    <w:unhideWhenUsed/>
    <w:rsid w:val="00B11D3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11D34"/>
    <w:rPr>
      <w:rFonts w:ascii="Tahoma" w:hAnsi="Tahoma" w:cs="Tahoma"/>
      <w:sz w:val="16"/>
      <w:szCs w:val="16"/>
    </w:rPr>
  </w:style>
  <w:style w:type="character" w:customStyle="1" w:styleId="PrrafodelistaCar">
    <w:name w:val="Párrafo de lista Car"/>
    <w:basedOn w:val="Fuentedeprrafopredeter"/>
    <w:link w:val="Prrafodelista"/>
    <w:uiPriority w:val="34"/>
    <w:locked/>
    <w:rsid w:val="0035719E"/>
  </w:style>
  <w:style w:type="character" w:customStyle="1" w:styleId="Ttulo2Car">
    <w:name w:val="Título 2 Car"/>
    <w:basedOn w:val="Fuentedeprrafopredeter"/>
    <w:link w:val="Ttulo2"/>
    <w:uiPriority w:val="9"/>
    <w:rsid w:val="002C57A6"/>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uiPriority w:val="99"/>
    <w:unhideWhenUsed/>
    <w:rsid w:val="00CF0478"/>
    <w:rPr>
      <w:color w:val="0000FF" w:themeColor="hyperlink"/>
      <w:u w:val="single"/>
    </w:rPr>
  </w:style>
  <w:style w:type="character" w:customStyle="1" w:styleId="Ttulo1Car">
    <w:name w:val="Título 1 Car"/>
    <w:basedOn w:val="Fuentedeprrafopredeter"/>
    <w:link w:val="Ttulo1"/>
    <w:rsid w:val="00D105A1"/>
    <w:rPr>
      <w:rFonts w:ascii="Times New Roman" w:eastAsia="Times New Roman" w:hAnsi="Times New Roman" w:cs="Arial"/>
      <w:b/>
      <w:bCs/>
      <w:kern w:val="32"/>
      <w:sz w:val="24"/>
      <w:szCs w:val="32"/>
    </w:rPr>
  </w:style>
  <w:style w:type="character" w:customStyle="1" w:styleId="Ttulo3Car">
    <w:name w:val="Título 3 Car"/>
    <w:basedOn w:val="Fuentedeprrafopredeter"/>
    <w:link w:val="Ttulo3"/>
    <w:rsid w:val="00D105A1"/>
    <w:rPr>
      <w:rFonts w:ascii="Times New Roman" w:eastAsia="Times New Roman" w:hAnsi="Times New Roman" w:cs="Arial"/>
      <w:b/>
      <w:bCs/>
      <w:sz w:val="24"/>
      <w:szCs w:val="26"/>
    </w:rPr>
  </w:style>
  <w:style w:type="paragraph" w:customStyle="1" w:styleId="Pa1">
    <w:name w:val="Pa1"/>
    <w:basedOn w:val="Default"/>
    <w:next w:val="Default"/>
    <w:uiPriority w:val="99"/>
    <w:rsid w:val="00E06E6B"/>
    <w:pPr>
      <w:spacing w:line="201" w:lineRule="atLeast"/>
    </w:pPr>
    <w:rPr>
      <w:rFonts w:ascii="DIN-Bold" w:hAnsi="DIN-Bold" w:cstheme="minorBidi"/>
      <w:color w:val="auto"/>
    </w:rPr>
  </w:style>
  <w:style w:type="paragraph" w:customStyle="1" w:styleId="Pa8">
    <w:name w:val="Pa8"/>
    <w:basedOn w:val="Default"/>
    <w:next w:val="Default"/>
    <w:uiPriority w:val="99"/>
    <w:rsid w:val="00E06E6B"/>
    <w:pPr>
      <w:spacing w:line="201" w:lineRule="atLeast"/>
    </w:pPr>
    <w:rPr>
      <w:rFonts w:ascii="DIN-Bold" w:hAnsi="DIN-Bold" w:cstheme="minorBidi"/>
      <w:color w:val="auto"/>
    </w:rPr>
  </w:style>
  <w:style w:type="character" w:styleId="Hipervnculovisitado">
    <w:name w:val="FollowedHyperlink"/>
    <w:basedOn w:val="Fuentedeprrafopredeter"/>
    <w:uiPriority w:val="99"/>
    <w:semiHidden/>
    <w:unhideWhenUsed/>
    <w:rsid w:val="00DF714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88101">
      <w:bodyDiv w:val="1"/>
      <w:marLeft w:val="0"/>
      <w:marRight w:val="0"/>
      <w:marTop w:val="0"/>
      <w:marBottom w:val="0"/>
      <w:divBdr>
        <w:top w:val="none" w:sz="0" w:space="0" w:color="auto"/>
        <w:left w:val="none" w:sz="0" w:space="0" w:color="auto"/>
        <w:bottom w:val="none" w:sz="0" w:space="0" w:color="auto"/>
        <w:right w:val="none" w:sz="0" w:space="0" w:color="auto"/>
      </w:divBdr>
    </w:div>
    <w:div w:id="45372511">
      <w:bodyDiv w:val="1"/>
      <w:marLeft w:val="0"/>
      <w:marRight w:val="0"/>
      <w:marTop w:val="0"/>
      <w:marBottom w:val="0"/>
      <w:divBdr>
        <w:top w:val="none" w:sz="0" w:space="0" w:color="auto"/>
        <w:left w:val="none" w:sz="0" w:space="0" w:color="auto"/>
        <w:bottom w:val="none" w:sz="0" w:space="0" w:color="auto"/>
        <w:right w:val="none" w:sz="0" w:space="0" w:color="auto"/>
      </w:divBdr>
    </w:div>
    <w:div w:id="144708016">
      <w:bodyDiv w:val="1"/>
      <w:marLeft w:val="0"/>
      <w:marRight w:val="0"/>
      <w:marTop w:val="0"/>
      <w:marBottom w:val="0"/>
      <w:divBdr>
        <w:top w:val="none" w:sz="0" w:space="0" w:color="auto"/>
        <w:left w:val="none" w:sz="0" w:space="0" w:color="auto"/>
        <w:bottom w:val="none" w:sz="0" w:space="0" w:color="auto"/>
        <w:right w:val="none" w:sz="0" w:space="0" w:color="auto"/>
      </w:divBdr>
    </w:div>
    <w:div w:id="299848140">
      <w:bodyDiv w:val="1"/>
      <w:marLeft w:val="0"/>
      <w:marRight w:val="0"/>
      <w:marTop w:val="0"/>
      <w:marBottom w:val="0"/>
      <w:divBdr>
        <w:top w:val="none" w:sz="0" w:space="0" w:color="auto"/>
        <w:left w:val="none" w:sz="0" w:space="0" w:color="auto"/>
        <w:bottom w:val="none" w:sz="0" w:space="0" w:color="auto"/>
        <w:right w:val="none" w:sz="0" w:space="0" w:color="auto"/>
      </w:divBdr>
    </w:div>
    <w:div w:id="394858335">
      <w:bodyDiv w:val="1"/>
      <w:marLeft w:val="0"/>
      <w:marRight w:val="0"/>
      <w:marTop w:val="0"/>
      <w:marBottom w:val="0"/>
      <w:divBdr>
        <w:top w:val="none" w:sz="0" w:space="0" w:color="auto"/>
        <w:left w:val="none" w:sz="0" w:space="0" w:color="auto"/>
        <w:bottom w:val="none" w:sz="0" w:space="0" w:color="auto"/>
        <w:right w:val="none" w:sz="0" w:space="0" w:color="auto"/>
      </w:divBdr>
    </w:div>
    <w:div w:id="418215216">
      <w:bodyDiv w:val="1"/>
      <w:marLeft w:val="0"/>
      <w:marRight w:val="0"/>
      <w:marTop w:val="0"/>
      <w:marBottom w:val="0"/>
      <w:divBdr>
        <w:top w:val="none" w:sz="0" w:space="0" w:color="auto"/>
        <w:left w:val="none" w:sz="0" w:space="0" w:color="auto"/>
        <w:bottom w:val="none" w:sz="0" w:space="0" w:color="auto"/>
        <w:right w:val="none" w:sz="0" w:space="0" w:color="auto"/>
      </w:divBdr>
    </w:div>
    <w:div w:id="551163351">
      <w:bodyDiv w:val="1"/>
      <w:marLeft w:val="0"/>
      <w:marRight w:val="0"/>
      <w:marTop w:val="0"/>
      <w:marBottom w:val="0"/>
      <w:divBdr>
        <w:top w:val="none" w:sz="0" w:space="0" w:color="auto"/>
        <w:left w:val="none" w:sz="0" w:space="0" w:color="auto"/>
        <w:bottom w:val="none" w:sz="0" w:space="0" w:color="auto"/>
        <w:right w:val="none" w:sz="0" w:space="0" w:color="auto"/>
      </w:divBdr>
    </w:div>
    <w:div w:id="610480793">
      <w:bodyDiv w:val="1"/>
      <w:marLeft w:val="0"/>
      <w:marRight w:val="0"/>
      <w:marTop w:val="0"/>
      <w:marBottom w:val="0"/>
      <w:divBdr>
        <w:top w:val="none" w:sz="0" w:space="0" w:color="auto"/>
        <w:left w:val="none" w:sz="0" w:space="0" w:color="auto"/>
        <w:bottom w:val="none" w:sz="0" w:space="0" w:color="auto"/>
        <w:right w:val="none" w:sz="0" w:space="0" w:color="auto"/>
      </w:divBdr>
    </w:div>
    <w:div w:id="798304087">
      <w:bodyDiv w:val="1"/>
      <w:marLeft w:val="0"/>
      <w:marRight w:val="0"/>
      <w:marTop w:val="0"/>
      <w:marBottom w:val="0"/>
      <w:divBdr>
        <w:top w:val="none" w:sz="0" w:space="0" w:color="auto"/>
        <w:left w:val="none" w:sz="0" w:space="0" w:color="auto"/>
        <w:bottom w:val="none" w:sz="0" w:space="0" w:color="auto"/>
        <w:right w:val="none" w:sz="0" w:space="0" w:color="auto"/>
      </w:divBdr>
    </w:div>
    <w:div w:id="872573075">
      <w:bodyDiv w:val="1"/>
      <w:marLeft w:val="0"/>
      <w:marRight w:val="0"/>
      <w:marTop w:val="0"/>
      <w:marBottom w:val="0"/>
      <w:divBdr>
        <w:top w:val="none" w:sz="0" w:space="0" w:color="auto"/>
        <w:left w:val="none" w:sz="0" w:space="0" w:color="auto"/>
        <w:bottom w:val="none" w:sz="0" w:space="0" w:color="auto"/>
        <w:right w:val="none" w:sz="0" w:space="0" w:color="auto"/>
      </w:divBdr>
    </w:div>
    <w:div w:id="891574417">
      <w:bodyDiv w:val="1"/>
      <w:marLeft w:val="0"/>
      <w:marRight w:val="0"/>
      <w:marTop w:val="0"/>
      <w:marBottom w:val="0"/>
      <w:divBdr>
        <w:top w:val="none" w:sz="0" w:space="0" w:color="auto"/>
        <w:left w:val="none" w:sz="0" w:space="0" w:color="auto"/>
        <w:bottom w:val="none" w:sz="0" w:space="0" w:color="auto"/>
        <w:right w:val="none" w:sz="0" w:space="0" w:color="auto"/>
      </w:divBdr>
    </w:div>
    <w:div w:id="1032805564">
      <w:bodyDiv w:val="1"/>
      <w:marLeft w:val="0"/>
      <w:marRight w:val="0"/>
      <w:marTop w:val="0"/>
      <w:marBottom w:val="0"/>
      <w:divBdr>
        <w:top w:val="none" w:sz="0" w:space="0" w:color="auto"/>
        <w:left w:val="none" w:sz="0" w:space="0" w:color="auto"/>
        <w:bottom w:val="none" w:sz="0" w:space="0" w:color="auto"/>
        <w:right w:val="none" w:sz="0" w:space="0" w:color="auto"/>
      </w:divBdr>
    </w:div>
    <w:div w:id="1073814175">
      <w:bodyDiv w:val="1"/>
      <w:marLeft w:val="0"/>
      <w:marRight w:val="0"/>
      <w:marTop w:val="0"/>
      <w:marBottom w:val="0"/>
      <w:divBdr>
        <w:top w:val="none" w:sz="0" w:space="0" w:color="auto"/>
        <w:left w:val="none" w:sz="0" w:space="0" w:color="auto"/>
        <w:bottom w:val="none" w:sz="0" w:space="0" w:color="auto"/>
        <w:right w:val="none" w:sz="0" w:space="0" w:color="auto"/>
      </w:divBdr>
    </w:div>
    <w:div w:id="1099330256">
      <w:bodyDiv w:val="1"/>
      <w:marLeft w:val="0"/>
      <w:marRight w:val="0"/>
      <w:marTop w:val="0"/>
      <w:marBottom w:val="0"/>
      <w:divBdr>
        <w:top w:val="none" w:sz="0" w:space="0" w:color="auto"/>
        <w:left w:val="none" w:sz="0" w:space="0" w:color="auto"/>
        <w:bottom w:val="none" w:sz="0" w:space="0" w:color="auto"/>
        <w:right w:val="none" w:sz="0" w:space="0" w:color="auto"/>
      </w:divBdr>
    </w:div>
    <w:div w:id="1158304612">
      <w:bodyDiv w:val="1"/>
      <w:marLeft w:val="0"/>
      <w:marRight w:val="0"/>
      <w:marTop w:val="0"/>
      <w:marBottom w:val="0"/>
      <w:divBdr>
        <w:top w:val="none" w:sz="0" w:space="0" w:color="auto"/>
        <w:left w:val="none" w:sz="0" w:space="0" w:color="auto"/>
        <w:bottom w:val="none" w:sz="0" w:space="0" w:color="auto"/>
        <w:right w:val="none" w:sz="0" w:space="0" w:color="auto"/>
      </w:divBdr>
    </w:div>
    <w:div w:id="1177034011">
      <w:bodyDiv w:val="1"/>
      <w:marLeft w:val="0"/>
      <w:marRight w:val="0"/>
      <w:marTop w:val="0"/>
      <w:marBottom w:val="0"/>
      <w:divBdr>
        <w:top w:val="none" w:sz="0" w:space="0" w:color="auto"/>
        <w:left w:val="none" w:sz="0" w:space="0" w:color="auto"/>
        <w:bottom w:val="none" w:sz="0" w:space="0" w:color="auto"/>
        <w:right w:val="none" w:sz="0" w:space="0" w:color="auto"/>
      </w:divBdr>
    </w:div>
    <w:div w:id="1285037798">
      <w:bodyDiv w:val="1"/>
      <w:marLeft w:val="0"/>
      <w:marRight w:val="0"/>
      <w:marTop w:val="0"/>
      <w:marBottom w:val="0"/>
      <w:divBdr>
        <w:top w:val="none" w:sz="0" w:space="0" w:color="auto"/>
        <w:left w:val="none" w:sz="0" w:space="0" w:color="auto"/>
        <w:bottom w:val="none" w:sz="0" w:space="0" w:color="auto"/>
        <w:right w:val="none" w:sz="0" w:space="0" w:color="auto"/>
      </w:divBdr>
    </w:div>
    <w:div w:id="1405762243">
      <w:bodyDiv w:val="1"/>
      <w:marLeft w:val="0"/>
      <w:marRight w:val="0"/>
      <w:marTop w:val="0"/>
      <w:marBottom w:val="0"/>
      <w:divBdr>
        <w:top w:val="none" w:sz="0" w:space="0" w:color="auto"/>
        <w:left w:val="none" w:sz="0" w:space="0" w:color="auto"/>
        <w:bottom w:val="none" w:sz="0" w:space="0" w:color="auto"/>
        <w:right w:val="none" w:sz="0" w:space="0" w:color="auto"/>
      </w:divBdr>
    </w:div>
    <w:div w:id="1580826171">
      <w:bodyDiv w:val="1"/>
      <w:marLeft w:val="0"/>
      <w:marRight w:val="0"/>
      <w:marTop w:val="0"/>
      <w:marBottom w:val="0"/>
      <w:divBdr>
        <w:top w:val="none" w:sz="0" w:space="0" w:color="auto"/>
        <w:left w:val="none" w:sz="0" w:space="0" w:color="auto"/>
        <w:bottom w:val="none" w:sz="0" w:space="0" w:color="auto"/>
        <w:right w:val="none" w:sz="0" w:space="0" w:color="auto"/>
      </w:divBdr>
    </w:div>
    <w:div w:id="1584799292">
      <w:bodyDiv w:val="1"/>
      <w:marLeft w:val="0"/>
      <w:marRight w:val="0"/>
      <w:marTop w:val="0"/>
      <w:marBottom w:val="0"/>
      <w:divBdr>
        <w:top w:val="none" w:sz="0" w:space="0" w:color="auto"/>
        <w:left w:val="none" w:sz="0" w:space="0" w:color="auto"/>
        <w:bottom w:val="none" w:sz="0" w:space="0" w:color="auto"/>
        <w:right w:val="none" w:sz="0" w:space="0" w:color="auto"/>
      </w:divBdr>
    </w:div>
    <w:div w:id="1645160811">
      <w:bodyDiv w:val="1"/>
      <w:marLeft w:val="0"/>
      <w:marRight w:val="0"/>
      <w:marTop w:val="0"/>
      <w:marBottom w:val="0"/>
      <w:divBdr>
        <w:top w:val="none" w:sz="0" w:space="0" w:color="auto"/>
        <w:left w:val="none" w:sz="0" w:space="0" w:color="auto"/>
        <w:bottom w:val="none" w:sz="0" w:space="0" w:color="auto"/>
        <w:right w:val="none" w:sz="0" w:space="0" w:color="auto"/>
      </w:divBdr>
    </w:div>
    <w:div w:id="1704554777">
      <w:bodyDiv w:val="1"/>
      <w:marLeft w:val="0"/>
      <w:marRight w:val="0"/>
      <w:marTop w:val="0"/>
      <w:marBottom w:val="0"/>
      <w:divBdr>
        <w:top w:val="none" w:sz="0" w:space="0" w:color="auto"/>
        <w:left w:val="none" w:sz="0" w:space="0" w:color="auto"/>
        <w:bottom w:val="none" w:sz="0" w:space="0" w:color="auto"/>
        <w:right w:val="none" w:sz="0" w:space="0" w:color="auto"/>
      </w:divBdr>
    </w:div>
    <w:div w:id="1732926343">
      <w:bodyDiv w:val="1"/>
      <w:marLeft w:val="0"/>
      <w:marRight w:val="0"/>
      <w:marTop w:val="0"/>
      <w:marBottom w:val="0"/>
      <w:divBdr>
        <w:top w:val="none" w:sz="0" w:space="0" w:color="auto"/>
        <w:left w:val="none" w:sz="0" w:space="0" w:color="auto"/>
        <w:bottom w:val="none" w:sz="0" w:space="0" w:color="auto"/>
        <w:right w:val="none" w:sz="0" w:space="0" w:color="auto"/>
      </w:divBdr>
    </w:div>
    <w:div w:id="1792938425">
      <w:bodyDiv w:val="1"/>
      <w:marLeft w:val="0"/>
      <w:marRight w:val="0"/>
      <w:marTop w:val="0"/>
      <w:marBottom w:val="0"/>
      <w:divBdr>
        <w:top w:val="none" w:sz="0" w:space="0" w:color="auto"/>
        <w:left w:val="none" w:sz="0" w:space="0" w:color="auto"/>
        <w:bottom w:val="none" w:sz="0" w:space="0" w:color="auto"/>
        <w:right w:val="none" w:sz="0" w:space="0" w:color="auto"/>
      </w:divBdr>
    </w:div>
    <w:div w:id="1958557738">
      <w:bodyDiv w:val="1"/>
      <w:marLeft w:val="0"/>
      <w:marRight w:val="0"/>
      <w:marTop w:val="0"/>
      <w:marBottom w:val="0"/>
      <w:divBdr>
        <w:top w:val="none" w:sz="0" w:space="0" w:color="auto"/>
        <w:left w:val="none" w:sz="0" w:space="0" w:color="auto"/>
        <w:bottom w:val="none" w:sz="0" w:space="0" w:color="auto"/>
        <w:right w:val="none" w:sz="0" w:space="0" w:color="auto"/>
      </w:divBdr>
      <w:divsChild>
        <w:div w:id="133451291">
          <w:marLeft w:val="0"/>
          <w:marRight w:val="0"/>
          <w:marTop w:val="360"/>
          <w:marBottom w:val="180"/>
          <w:divBdr>
            <w:top w:val="none" w:sz="0" w:space="0" w:color="auto"/>
            <w:left w:val="none" w:sz="0" w:space="0" w:color="auto"/>
            <w:bottom w:val="none" w:sz="0" w:space="0" w:color="auto"/>
            <w:right w:val="none" w:sz="0" w:space="0" w:color="auto"/>
          </w:divBdr>
        </w:div>
        <w:div w:id="610014462">
          <w:marLeft w:val="0"/>
          <w:marRight w:val="0"/>
          <w:marTop w:val="0"/>
          <w:marBottom w:val="0"/>
          <w:divBdr>
            <w:top w:val="none" w:sz="0" w:space="0" w:color="auto"/>
            <w:left w:val="none" w:sz="0" w:space="0" w:color="auto"/>
            <w:bottom w:val="none" w:sz="0" w:space="0" w:color="auto"/>
            <w:right w:val="none" w:sz="0" w:space="0" w:color="auto"/>
          </w:divBdr>
        </w:div>
      </w:divsChild>
    </w:div>
    <w:div w:id="2071420110">
      <w:bodyDiv w:val="1"/>
      <w:marLeft w:val="0"/>
      <w:marRight w:val="0"/>
      <w:marTop w:val="0"/>
      <w:marBottom w:val="0"/>
      <w:divBdr>
        <w:top w:val="none" w:sz="0" w:space="0" w:color="auto"/>
        <w:left w:val="none" w:sz="0" w:space="0" w:color="auto"/>
        <w:bottom w:val="none" w:sz="0" w:space="0" w:color="auto"/>
        <w:right w:val="none" w:sz="0" w:space="0" w:color="auto"/>
      </w:divBdr>
    </w:div>
    <w:div w:id="2133091807">
      <w:bodyDiv w:val="1"/>
      <w:marLeft w:val="0"/>
      <w:marRight w:val="0"/>
      <w:marTop w:val="0"/>
      <w:marBottom w:val="0"/>
      <w:divBdr>
        <w:top w:val="none" w:sz="0" w:space="0" w:color="auto"/>
        <w:left w:val="none" w:sz="0" w:space="0" w:color="auto"/>
        <w:bottom w:val="none" w:sz="0" w:space="0" w:color="auto"/>
        <w:right w:val="none" w:sz="0" w:space="0" w:color="auto"/>
      </w:divBdr>
      <w:divsChild>
        <w:div w:id="138352444">
          <w:marLeft w:val="0"/>
          <w:marRight w:val="0"/>
          <w:marTop w:val="360"/>
          <w:marBottom w:val="180"/>
          <w:divBdr>
            <w:top w:val="none" w:sz="0" w:space="0" w:color="auto"/>
            <w:left w:val="none" w:sz="0" w:space="0" w:color="auto"/>
            <w:bottom w:val="none" w:sz="0" w:space="0" w:color="auto"/>
            <w:right w:val="none" w:sz="0" w:space="0" w:color="auto"/>
          </w:divBdr>
        </w:div>
        <w:div w:id="130504106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6C7627-9B75-4F75-9F02-9D9510992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5</Pages>
  <Words>802</Words>
  <Characters>4416</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YPFB Transporte S.A.</Company>
  <LinksUpToDate>false</LinksUpToDate>
  <CharactersWithSpaces>5208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Marcelo Alcazar</dc:creator>
  <cp:lastModifiedBy>Geronimo Quispe</cp:lastModifiedBy>
  <cp:revision>6</cp:revision>
  <cp:lastPrinted>2026-06-09T14:00:00Z</cp:lastPrinted>
  <dcterms:created xsi:type="dcterms:W3CDTF">2026-08-03T12:49:00Z</dcterms:created>
  <dcterms:modified xsi:type="dcterms:W3CDTF">2026-08-03T17:11:00Z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